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34" w:rsidRDefault="00822634" w:rsidP="0082263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7EC">
        <w:rPr>
          <w:rFonts w:ascii="Times New Roman" w:hAnsi="Times New Roman" w:cs="Times New Roman"/>
          <w:b/>
          <w:bCs/>
          <w:sz w:val="28"/>
          <w:szCs w:val="28"/>
        </w:rPr>
        <w:t>Взаємопов'язана система форм і методів навчання як засіб забезпечення особистісного розвитку учнів, орієнтованого на стале майбутнє</w:t>
      </w:r>
    </w:p>
    <w:p w:rsidR="00822634" w:rsidRDefault="00822634" w:rsidP="0082263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727EC">
        <w:rPr>
          <w:rFonts w:ascii="Times New Roman" w:hAnsi="Times New Roman" w:cs="Times New Roman"/>
          <w:sz w:val="28"/>
          <w:szCs w:val="28"/>
        </w:rPr>
        <w:t>(опис педагогічного досвіду)</w:t>
      </w:r>
    </w:p>
    <w:p w:rsidR="00822634" w:rsidRPr="005F5A93" w:rsidRDefault="00822634" w:rsidP="0082263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2634" w:rsidRDefault="00822634" w:rsidP="008226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D03E4D">
        <w:rPr>
          <w:rFonts w:ascii="Times New Roman" w:hAnsi="Times New Roman" w:cs="Times New Roman"/>
          <w:sz w:val="28"/>
          <w:szCs w:val="28"/>
        </w:rPr>
        <w:t xml:space="preserve">«Чому виникають грози?»… «Звідки на асфальті радужні кольори?»… «А як проводять експеримент?»… До мого кабінету часто заходили учні 5-6 класів із запитаннями. Як же задовольняти </w:t>
      </w:r>
      <w:r w:rsidR="00C455C3">
        <w:rPr>
          <w:rFonts w:ascii="Times New Roman" w:hAnsi="Times New Roman" w:cs="Times New Roman"/>
          <w:sz w:val="28"/>
          <w:szCs w:val="28"/>
        </w:rPr>
        <w:t>цю</w:t>
      </w:r>
      <w:r w:rsidRPr="00D03E4D">
        <w:rPr>
          <w:rFonts w:ascii="Times New Roman" w:hAnsi="Times New Roman" w:cs="Times New Roman"/>
          <w:sz w:val="28"/>
          <w:szCs w:val="28"/>
        </w:rPr>
        <w:t xml:space="preserve"> дитячу допитливість? </w:t>
      </w:r>
    </w:p>
    <w:p w:rsidR="00822634" w:rsidRPr="0074063D" w:rsidRDefault="00822634" w:rsidP="00822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E769E">
        <w:rPr>
          <w:rFonts w:ascii="Times New Roman" w:hAnsi="Times New Roman" w:cs="Times New Roman"/>
          <w:sz w:val="28"/>
          <w:szCs w:val="28"/>
        </w:rPr>
        <w:t>Звернувшись  за допомогою до викладачів лабораторії  методики викладання фізики фізичного факультету ХНУ ім. Каразіна, де ве</w:t>
      </w:r>
      <w:r>
        <w:rPr>
          <w:rFonts w:ascii="Times New Roman" w:hAnsi="Times New Roman" w:cs="Times New Roman"/>
          <w:sz w:val="28"/>
          <w:szCs w:val="28"/>
        </w:rPr>
        <w:t xml:space="preserve">дуться наукові дослідження, </w:t>
      </w:r>
      <w:r w:rsidRPr="004E769E">
        <w:rPr>
          <w:rFonts w:ascii="Times New Roman" w:hAnsi="Times New Roman" w:cs="Times New Roman"/>
          <w:sz w:val="28"/>
          <w:szCs w:val="28"/>
        </w:rPr>
        <w:t>пов′язані з пошуком нових підходів до вивчення основ природознавства, зокрема, елементів фізики, в початковій ланці сучасної середньої школи, я отримала підтримку від завідуючого лабораторією О.І. Песіна, автора оригінального експериментального курсу «Людина і навколишній світ. Азбука фізики», який став першоджерелом для створення у 2004 році моєї авторської програми факультативного курсу  «Азбук</w:t>
      </w:r>
      <w:r>
        <w:rPr>
          <w:rFonts w:ascii="Times New Roman" w:hAnsi="Times New Roman" w:cs="Times New Roman"/>
          <w:sz w:val="28"/>
          <w:szCs w:val="28"/>
        </w:rPr>
        <w:t>а фізики»</w:t>
      </w:r>
      <w:r w:rsidRPr="004E769E">
        <w:rPr>
          <w:rFonts w:ascii="Times New Roman" w:hAnsi="Times New Roman" w:cs="Times New Roman"/>
          <w:sz w:val="28"/>
          <w:szCs w:val="28"/>
        </w:rPr>
        <w:t xml:space="preserve"> для учнів 5-6 класів загальноосвітніх і спеціалізованих навчальних закладів (див.</w:t>
      </w:r>
      <w:r>
        <w:rPr>
          <w:rFonts w:ascii="Times New Roman" w:hAnsi="Times New Roman" w:cs="Times New Roman"/>
          <w:sz w:val="28"/>
          <w:szCs w:val="28"/>
        </w:rPr>
        <w:t>т1,</w:t>
      </w:r>
      <w:r w:rsidR="00765CCC">
        <w:rPr>
          <w:rFonts w:ascii="Times New Roman" w:hAnsi="Times New Roman" w:cs="Times New Roman"/>
          <w:sz w:val="28"/>
          <w:szCs w:val="28"/>
        </w:rPr>
        <w:t xml:space="preserve"> додаток </w:t>
      </w:r>
      <w:r w:rsidRPr="004E769E">
        <w:rPr>
          <w:rFonts w:ascii="Times New Roman" w:hAnsi="Times New Roman" w:cs="Times New Roman"/>
          <w:sz w:val="28"/>
          <w:szCs w:val="28"/>
        </w:rPr>
        <w:t>2.1.).</w:t>
      </w:r>
      <w:r w:rsidRPr="00D03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Факультативні заняття створили передумови для перших елементарних фізичних досліджень юних винахідників, створили  умови для раннього профілювання, а також виявлення потенційно обдарованих дітей і розвитку їх здібностей, об'єднали в єдине ціле інтелектуальні здібності, дослідницькі вміння, творчий потенціал учнів і на цій основі сформували активну, компетентну, творчу особистість п’ятикласника.</w:t>
      </w:r>
    </w:p>
    <w:p w:rsidR="00822634" w:rsidRPr="00D03E4D" w:rsidRDefault="00822634" w:rsidP="008226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3E4D">
        <w:rPr>
          <w:rFonts w:ascii="Times New Roman" w:hAnsi="Times New Roman" w:cs="Times New Roman"/>
          <w:sz w:val="28"/>
          <w:szCs w:val="28"/>
        </w:rPr>
        <w:t xml:space="preserve">        У 2006 році учні  гімназії  </w:t>
      </w:r>
      <w:r w:rsidR="00C455C3">
        <w:rPr>
          <w:rFonts w:ascii="Times New Roman" w:hAnsi="Times New Roman" w:cs="Times New Roman"/>
          <w:sz w:val="28"/>
          <w:szCs w:val="28"/>
        </w:rPr>
        <w:t>у</w:t>
      </w:r>
      <w:r w:rsidRPr="00D03E4D">
        <w:rPr>
          <w:rFonts w:ascii="Times New Roman" w:hAnsi="Times New Roman" w:cs="Times New Roman"/>
          <w:sz w:val="28"/>
          <w:szCs w:val="28"/>
        </w:rPr>
        <w:t>перше взяли участь у міському турнірі юних фізиків, але, незважаючи на ґрунтовну підготовку з фізики, отримали диплом учасника: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5C3">
        <w:rPr>
          <w:rFonts w:ascii="Times New Roman" w:hAnsi="Times New Roman" w:cs="Times New Roman"/>
          <w:sz w:val="28"/>
          <w:szCs w:val="28"/>
        </w:rPr>
        <w:t>вони</w:t>
      </w:r>
      <w:r w:rsidR="00765CCC">
        <w:rPr>
          <w:rFonts w:ascii="Times New Roman" w:hAnsi="Times New Roman" w:cs="Times New Roman"/>
          <w:sz w:val="28"/>
          <w:szCs w:val="28"/>
        </w:rPr>
        <w:t xml:space="preserve"> не змогли аргументовано</w:t>
      </w:r>
      <w:r w:rsidRPr="00D03E4D">
        <w:rPr>
          <w:rFonts w:ascii="Times New Roman" w:hAnsi="Times New Roman" w:cs="Times New Roman"/>
          <w:sz w:val="28"/>
          <w:szCs w:val="28"/>
        </w:rPr>
        <w:t xml:space="preserve"> побудувати свій виступ. </w:t>
      </w:r>
    </w:p>
    <w:p w:rsidR="00822634" w:rsidRPr="00D03E4D" w:rsidRDefault="00822634" w:rsidP="008226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63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63D">
        <w:rPr>
          <w:rFonts w:ascii="Times New Roman" w:hAnsi="Times New Roman" w:cs="Times New Roman"/>
          <w:sz w:val="28"/>
          <w:szCs w:val="28"/>
        </w:rPr>
        <w:t xml:space="preserve"> Як навчити учнів, які  два роки з активно відвідували </w:t>
      </w:r>
      <w:r w:rsidR="00765CCC">
        <w:rPr>
          <w:rFonts w:ascii="Times New Roman" w:hAnsi="Times New Roman" w:cs="Times New Roman"/>
          <w:sz w:val="28"/>
          <w:szCs w:val="28"/>
        </w:rPr>
        <w:t>факультативні заняття, використовувати</w:t>
      </w:r>
      <w:r w:rsidRPr="0074063D">
        <w:rPr>
          <w:rFonts w:ascii="Times New Roman" w:hAnsi="Times New Roman" w:cs="Times New Roman"/>
          <w:sz w:val="28"/>
          <w:szCs w:val="28"/>
        </w:rPr>
        <w:t xml:space="preserve">  свої  знання, уміння та досвід </w:t>
      </w:r>
      <w:r w:rsidR="00C455C3">
        <w:rPr>
          <w:rFonts w:ascii="Times New Roman" w:hAnsi="Times New Roman" w:cs="Times New Roman"/>
          <w:sz w:val="28"/>
          <w:szCs w:val="28"/>
        </w:rPr>
        <w:t>у</w:t>
      </w:r>
      <w:r w:rsidRPr="0074063D">
        <w:rPr>
          <w:rFonts w:ascii="Times New Roman" w:hAnsi="Times New Roman" w:cs="Times New Roman"/>
          <w:sz w:val="28"/>
          <w:szCs w:val="28"/>
        </w:rPr>
        <w:t xml:space="preserve"> нестандартній ситуації і як підтримати  у них бажання </w:t>
      </w:r>
      <w:r w:rsidR="00765CCC">
        <w:rPr>
          <w:rFonts w:ascii="Times New Roman" w:hAnsi="Times New Roman" w:cs="Times New Roman"/>
          <w:sz w:val="28"/>
          <w:szCs w:val="28"/>
        </w:rPr>
        <w:t>займатися і далі дослідницькою діяльністю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D03E4D">
        <w:rPr>
          <w:rFonts w:ascii="Times New Roman" w:hAnsi="Times New Roman" w:cs="Times New Roman"/>
          <w:sz w:val="28"/>
          <w:szCs w:val="28"/>
        </w:rPr>
        <w:t>Таку проблему я визначила для себе. Частково відповідь була</w:t>
      </w:r>
      <w:r>
        <w:rPr>
          <w:rFonts w:ascii="Times New Roman" w:hAnsi="Times New Roman" w:cs="Times New Roman"/>
          <w:sz w:val="28"/>
          <w:szCs w:val="28"/>
        </w:rPr>
        <w:t xml:space="preserve"> знайдена у книгах </w:t>
      </w:r>
      <w:r>
        <w:rPr>
          <w:rFonts w:ascii="Times New Roman" w:hAnsi="Times New Roman" w:cs="Times New Roman"/>
          <w:sz w:val="28"/>
          <w:szCs w:val="28"/>
        </w:rPr>
        <w:lastRenderedPageBreak/>
        <w:t>А.А.Давиденка</w:t>
      </w:r>
      <w:r w:rsidRPr="00D03E4D">
        <w:rPr>
          <w:rFonts w:ascii="Times New Roman" w:hAnsi="Times New Roman" w:cs="Times New Roman"/>
          <w:sz w:val="28"/>
          <w:szCs w:val="28"/>
        </w:rPr>
        <w:t xml:space="preserve"> «Методика розвитку творчих здібностей учнів у процесі навчання фізики» [10] та «Турнір юних винахідників і раціоналізаторів – нова форма позаурочної роботи з фізики» [12].  Остаточну відповідь дали учні 7-б класу: «Ми мріємо гідно виступити у турнірному змаганні, маємо бути впевне</w:t>
      </w:r>
      <w:r w:rsidR="00765CCC">
        <w:rPr>
          <w:rFonts w:ascii="Times New Roman" w:hAnsi="Times New Roman" w:cs="Times New Roman"/>
          <w:sz w:val="28"/>
          <w:szCs w:val="28"/>
        </w:rPr>
        <w:t>ні у своїх силах». Використання елементів турнірних змагань</w:t>
      </w:r>
      <w:r w:rsidRPr="00D03E4D">
        <w:rPr>
          <w:rFonts w:ascii="Times New Roman" w:hAnsi="Times New Roman" w:cs="Times New Roman"/>
          <w:sz w:val="28"/>
          <w:szCs w:val="28"/>
        </w:rPr>
        <w:t xml:space="preserve"> при проведенні уроків узагальнення і систематизації знань </w:t>
      </w:r>
      <w:r w:rsidR="00C455C3">
        <w:rPr>
          <w:rFonts w:ascii="Times New Roman" w:hAnsi="Times New Roman" w:cs="Times New Roman"/>
          <w:sz w:val="28"/>
          <w:szCs w:val="28"/>
        </w:rPr>
        <w:t>і</w:t>
      </w:r>
      <w:r w:rsidRPr="00D03E4D">
        <w:rPr>
          <w:rFonts w:ascii="Times New Roman" w:hAnsi="Times New Roman" w:cs="Times New Roman"/>
          <w:sz w:val="28"/>
          <w:szCs w:val="28"/>
        </w:rPr>
        <w:t xml:space="preserve">з основних тем курсу фізики дали змогу виявити абсолютно невідомі риси характеру і поведінки учнів, які виховали в собі самостійність, впевненість у своїх силах, комунікативність, уміння працювати в команді. </w:t>
      </w:r>
    </w:p>
    <w:p w:rsidR="00822634" w:rsidRDefault="00822634" w:rsidP="008226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3E4D">
        <w:rPr>
          <w:rFonts w:ascii="Times New Roman" w:hAnsi="Times New Roman" w:cs="Times New Roman"/>
          <w:sz w:val="28"/>
          <w:szCs w:val="28"/>
        </w:rPr>
        <w:t xml:space="preserve">         Створення умов для саморозвитку учнів через взаємопов'язану систему форм і методів навчання на уроках </w:t>
      </w:r>
      <w:r>
        <w:rPr>
          <w:rFonts w:ascii="Times New Roman" w:hAnsi="Times New Roman" w:cs="Times New Roman"/>
          <w:sz w:val="28"/>
          <w:szCs w:val="28"/>
        </w:rPr>
        <w:t>фізики та</w:t>
      </w:r>
      <w:r w:rsidRPr="00D03E4D">
        <w:rPr>
          <w:rFonts w:ascii="Times New Roman" w:hAnsi="Times New Roman" w:cs="Times New Roman"/>
          <w:sz w:val="28"/>
          <w:szCs w:val="28"/>
        </w:rPr>
        <w:t xml:space="preserve"> в позаурочний час </w:t>
      </w:r>
      <w:r>
        <w:rPr>
          <w:rFonts w:ascii="Times New Roman" w:hAnsi="Times New Roman" w:cs="Times New Roman"/>
          <w:sz w:val="28"/>
          <w:szCs w:val="28"/>
        </w:rPr>
        <w:t xml:space="preserve">зумовили визначити методичну тему, що, </w:t>
      </w:r>
      <w:r w:rsidRPr="007E6C9D">
        <w:rPr>
          <w:rFonts w:ascii="Times New Roman" w:hAnsi="Times New Roman" w:cs="Times New Roman"/>
          <w:sz w:val="28"/>
          <w:szCs w:val="28"/>
        </w:rPr>
        <w:t>поза сумнівом</w:t>
      </w:r>
      <w:r>
        <w:rPr>
          <w:rFonts w:ascii="Times New Roman" w:hAnsi="Times New Roman" w:cs="Times New Roman"/>
          <w:sz w:val="28"/>
          <w:szCs w:val="28"/>
        </w:rPr>
        <w:t xml:space="preserve">, сприяло </w:t>
      </w:r>
      <w:r w:rsidRPr="007E6C9D">
        <w:rPr>
          <w:rFonts w:ascii="Times New Roman" w:hAnsi="Times New Roman" w:cs="Times New Roman"/>
          <w:sz w:val="28"/>
          <w:szCs w:val="28"/>
        </w:rPr>
        <w:t>підвищенню</w:t>
      </w:r>
      <w:r>
        <w:rPr>
          <w:rFonts w:ascii="Times New Roman" w:hAnsi="Times New Roman" w:cs="Times New Roman"/>
          <w:sz w:val="28"/>
          <w:szCs w:val="28"/>
        </w:rPr>
        <w:t xml:space="preserve">  мого професійного рівня, а в свою чергу, допомогло кожному учню вибудувати модель  власної траєкторії успіху.</w:t>
      </w:r>
    </w:p>
    <w:p w:rsidR="00765CCC" w:rsidRPr="00D03E4D" w:rsidRDefault="00765CCC" w:rsidP="00765C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3E4D">
        <w:rPr>
          <w:rFonts w:ascii="Times New Roman" w:hAnsi="Times New Roman" w:cs="Times New Roman"/>
          <w:sz w:val="28"/>
          <w:szCs w:val="28"/>
        </w:rPr>
        <w:t>О.І. Деменко</w:t>
      </w:r>
      <w:r>
        <w:rPr>
          <w:rFonts w:ascii="Times New Roman" w:hAnsi="Times New Roman" w:cs="Times New Roman"/>
          <w:sz w:val="28"/>
          <w:szCs w:val="28"/>
        </w:rPr>
        <w:t>, директор Департаменту освіти Харківської міської ради,</w:t>
      </w:r>
      <w:r w:rsidRPr="00D03E4D">
        <w:rPr>
          <w:rFonts w:ascii="Times New Roman" w:hAnsi="Times New Roman" w:cs="Times New Roman"/>
          <w:sz w:val="28"/>
          <w:szCs w:val="28"/>
        </w:rPr>
        <w:t xml:space="preserve"> зазначає, що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3E4D">
        <w:rPr>
          <w:rFonts w:ascii="Times New Roman" w:hAnsi="Times New Roman" w:cs="Times New Roman"/>
          <w:sz w:val="28"/>
          <w:szCs w:val="28"/>
        </w:rPr>
        <w:t>сьогодні від системи освіти чекають випускника – особистість, яка повинна володіти набором таких якостей, як самостійність, уміння виконувати і відповідати за свої рішення.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E4D">
        <w:rPr>
          <w:rFonts w:ascii="Times New Roman" w:hAnsi="Times New Roman" w:cs="Times New Roman"/>
          <w:sz w:val="28"/>
          <w:szCs w:val="28"/>
        </w:rPr>
        <w:t>У світлі сучасних вимог особливо значущим показником якості ціннісно-зорієнтованого педагогічного процесу є компетентнісний критерій, який дозволяє діагностувати розвиненість в у</w:t>
      </w:r>
      <w:r>
        <w:rPr>
          <w:rFonts w:ascii="Times New Roman" w:hAnsi="Times New Roman" w:cs="Times New Roman"/>
          <w:sz w:val="28"/>
          <w:szCs w:val="28"/>
        </w:rPr>
        <w:t xml:space="preserve">чнів ключових компетентностей, </w:t>
      </w:r>
      <w:r w:rsidRPr="00D03E4D">
        <w:rPr>
          <w:rFonts w:ascii="Times New Roman" w:hAnsi="Times New Roman" w:cs="Times New Roman"/>
          <w:sz w:val="28"/>
          <w:szCs w:val="28"/>
        </w:rPr>
        <w:t>тобто сформованість готовності, здібностей, практичних умінь оптимальним чином застосовувати отримані знання у практичній діяльності, здатності гнучко реагувати на бу</w:t>
      </w:r>
      <w:r>
        <w:rPr>
          <w:rFonts w:ascii="Times New Roman" w:hAnsi="Times New Roman" w:cs="Times New Roman"/>
          <w:sz w:val="28"/>
          <w:szCs w:val="28"/>
        </w:rPr>
        <w:t>дь</w:t>
      </w:r>
      <w:r w:rsidR="00C455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які зміни в наявній ситуації»</w:t>
      </w:r>
      <w:r w:rsidRPr="00D03E4D">
        <w:rPr>
          <w:rFonts w:ascii="Times New Roman" w:hAnsi="Times New Roman" w:cs="Times New Roman"/>
          <w:sz w:val="28"/>
          <w:szCs w:val="28"/>
        </w:rPr>
        <w:t xml:space="preserve"> [28,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E4D">
        <w:rPr>
          <w:rFonts w:ascii="Times New Roman" w:hAnsi="Times New Roman" w:cs="Times New Roman"/>
          <w:sz w:val="28"/>
          <w:szCs w:val="28"/>
        </w:rPr>
        <w:t xml:space="preserve">4-13]. Серед різноманітних форм і методів </w:t>
      </w:r>
      <w:r>
        <w:rPr>
          <w:rFonts w:ascii="Times New Roman" w:hAnsi="Times New Roman" w:cs="Times New Roman"/>
          <w:sz w:val="28"/>
          <w:szCs w:val="28"/>
        </w:rPr>
        <w:t xml:space="preserve">навчання найбільш дієвими стали </w:t>
      </w:r>
      <w:r w:rsidRPr="00D03E4D">
        <w:rPr>
          <w:rFonts w:ascii="Times New Roman" w:hAnsi="Times New Roman" w:cs="Times New Roman"/>
          <w:sz w:val="28"/>
          <w:szCs w:val="28"/>
        </w:rPr>
        <w:t>ті, в основу яких покла</w:t>
      </w:r>
      <w:r>
        <w:rPr>
          <w:rFonts w:ascii="Times New Roman" w:hAnsi="Times New Roman" w:cs="Times New Roman"/>
          <w:sz w:val="28"/>
          <w:szCs w:val="28"/>
        </w:rPr>
        <w:t xml:space="preserve">дена </w:t>
      </w:r>
      <w:r w:rsidRPr="00D03E4D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>нікативна взаємодія</w:t>
      </w:r>
      <w:r w:rsidRPr="00D03E4D">
        <w:rPr>
          <w:rFonts w:ascii="Times New Roman" w:hAnsi="Times New Roman" w:cs="Times New Roman"/>
          <w:sz w:val="28"/>
          <w:szCs w:val="28"/>
        </w:rPr>
        <w:t xml:space="preserve"> між учителем та учням</w:t>
      </w:r>
      <w:r>
        <w:rPr>
          <w:rFonts w:ascii="Times New Roman" w:hAnsi="Times New Roman" w:cs="Times New Roman"/>
          <w:sz w:val="28"/>
          <w:szCs w:val="28"/>
        </w:rPr>
        <w:t>и, а також між самими учнями (Б.О. Житник )</w:t>
      </w:r>
      <w:r w:rsidRPr="00765CCC">
        <w:rPr>
          <w:rFonts w:ascii="Times New Roman" w:hAnsi="Times New Roman" w:cs="Times New Roman"/>
          <w:sz w:val="28"/>
          <w:szCs w:val="28"/>
        </w:rPr>
        <w:t xml:space="preserve"> </w:t>
      </w:r>
      <w:r w:rsidRPr="00D03E4D">
        <w:rPr>
          <w:rFonts w:ascii="Times New Roman" w:hAnsi="Times New Roman" w:cs="Times New Roman"/>
          <w:sz w:val="28"/>
          <w:szCs w:val="28"/>
        </w:rPr>
        <w:t xml:space="preserve">[13].   </w:t>
      </w:r>
    </w:p>
    <w:p w:rsidR="00822634" w:rsidRPr="00D03E4D" w:rsidRDefault="00765CCC" w:rsidP="00822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2634">
        <w:rPr>
          <w:rFonts w:ascii="Times New Roman" w:hAnsi="Times New Roman" w:cs="Times New Roman"/>
          <w:sz w:val="28"/>
          <w:szCs w:val="28"/>
        </w:rPr>
        <w:t xml:space="preserve">  Провідна ідея мого досвіду:</w:t>
      </w:r>
      <w:r w:rsidR="00822634" w:rsidRPr="005F5A93">
        <w:rPr>
          <w:rFonts w:ascii="Times New Roman" w:hAnsi="Times New Roman" w:cs="Times New Roman"/>
          <w:sz w:val="28"/>
          <w:szCs w:val="28"/>
        </w:rPr>
        <w:t xml:space="preserve"> </w:t>
      </w:r>
      <w:r w:rsidR="00822634" w:rsidRPr="00D03E4D">
        <w:rPr>
          <w:rFonts w:ascii="Times New Roman" w:hAnsi="Times New Roman" w:cs="Times New Roman"/>
          <w:sz w:val="28"/>
          <w:szCs w:val="28"/>
        </w:rPr>
        <w:t>виховання самодостатньої</w:t>
      </w:r>
      <w:r w:rsidR="00822634" w:rsidRPr="00D03E4D">
        <w:rPr>
          <w:rFonts w:ascii="'Times New Roman', serif" w:hAnsi="'Times New Roman', serif" w:cs="'Times New Roman', serif"/>
          <w:sz w:val="28"/>
          <w:szCs w:val="28"/>
        </w:rPr>
        <w:t xml:space="preserve">, </w:t>
      </w:r>
      <w:r w:rsidR="00822634" w:rsidRPr="00D03E4D">
        <w:rPr>
          <w:rFonts w:ascii="Times New Roman" w:hAnsi="Times New Roman" w:cs="Times New Roman"/>
          <w:sz w:val="28"/>
          <w:szCs w:val="28"/>
        </w:rPr>
        <w:t>життєво</w:t>
      </w:r>
      <w:r w:rsidR="00822634" w:rsidRPr="00D03E4D">
        <w:rPr>
          <w:rFonts w:ascii="'Times New Roman', serif" w:hAnsi="'Times New Roman', serif" w:cs="'Times New Roman', serif"/>
          <w:sz w:val="28"/>
          <w:szCs w:val="28"/>
        </w:rPr>
        <w:t xml:space="preserve"> </w:t>
      </w:r>
      <w:r w:rsidR="00822634" w:rsidRPr="00D03E4D">
        <w:rPr>
          <w:rFonts w:ascii="Times New Roman" w:hAnsi="Times New Roman" w:cs="Times New Roman"/>
          <w:sz w:val="28"/>
          <w:szCs w:val="28"/>
        </w:rPr>
        <w:t>грамотної</w:t>
      </w:r>
      <w:r w:rsidR="00822634" w:rsidRPr="00D03E4D">
        <w:rPr>
          <w:rFonts w:ascii="'Times New Roman', serif" w:hAnsi="'Times New Roman', serif" w:cs="'Times New Roman', serif"/>
          <w:sz w:val="28"/>
          <w:szCs w:val="28"/>
        </w:rPr>
        <w:t xml:space="preserve"> </w:t>
      </w:r>
      <w:r w:rsidR="00822634" w:rsidRPr="00D03E4D">
        <w:rPr>
          <w:rFonts w:ascii="Times New Roman" w:hAnsi="Times New Roman" w:cs="Times New Roman"/>
          <w:sz w:val="28"/>
          <w:szCs w:val="28"/>
        </w:rPr>
        <w:t>особистості</w:t>
      </w:r>
      <w:r w:rsidR="00822634" w:rsidRPr="00D03E4D">
        <w:rPr>
          <w:rFonts w:ascii="'Times New Roman', serif" w:hAnsi="'Times New Roman', serif" w:cs="'Times New Roman', serif"/>
          <w:sz w:val="28"/>
          <w:szCs w:val="28"/>
        </w:rPr>
        <w:t xml:space="preserve">, </w:t>
      </w:r>
      <w:r w:rsidR="00822634" w:rsidRPr="00D03E4D">
        <w:rPr>
          <w:rFonts w:ascii="Times New Roman" w:hAnsi="Times New Roman" w:cs="Times New Roman"/>
          <w:sz w:val="28"/>
          <w:szCs w:val="28"/>
        </w:rPr>
        <w:t>яка</w:t>
      </w:r>
      <w:r w:rsidR="00822634" w:rsidRPr="00D03E4D">
        <w:rPr>
          <w:rFonts w:ascii="'Times New Roman', serif" w:hAnsi="'Times New Roman', serif" w:cs="'Times New Roman', serif"/>
          <w:sz w:val="28"/>
          <w:szCs w:val="28"/>
        </w:rPr>
        <w:t xml:space="preserve"> </w:t>
      </w:r>
      <w:r w:rsidR="00822634" w:rsidRPr="00D03E4D">
        <w:rPr>
          <w:rFonts w:ascii="Times New Roman" w:hAnsi="Times New Roman" w:cs="Times New Roman"/>
          <w:sz w:val="28"/>
          <w:szCs w:val="28"/>
        </w:rPr>
        <w:t>здатна</w:t>
      </w:r>
      <w:r w:rsidR="00822634" w:rsidRPr="00D03E4D">
        <w:rPr>
          <w:rFonts w:ascii="'Times New Roman', serif" w:hAnsi="'Times New Roman', serif" w:cs="'Times New Roman', serif"/>
          <w:sz w:val="28"/>
          <w:szCs w:val="28"/>
        </w:rPr>
        <w:t xml:space="preserve"> </w:t>
      </w:r>
      <w:r w:rsidR="00822634" w:rsidRPr="00D03E4D">
        <w:rPr>
          <w:rFonts w:ascii="Times New Roman" w:hAnsi="Times New Roman" w:cs="Times New Roman"/>
          <w:sz w:val="28"/>
          <w:szCs w:val="28"/>
        </w:rPr>
        <w:t>реалізувати</w:t>
      </w:r>
      <w:r w:rsidR="00822634" w:rsidRPr="00D03E4D">
        <w:rPr>
          <w:rFonts w:ascii="'Times New Roman', serif" w:hAnsi="'Times New Roman', serif" w:cs="'Times New Roman', serif"/>
          <w:sz w:val="28"/>
          <w:szCs w:val="28"/>
        </w:rPr>
        <w:t xml:space="preserve"> </w:t>
      </w:r>
      <w:r w:rsidR="00822634" w:rsidRPr="00D03E4D">
        <w:rPr>
          <w:rFonts w:ascii="Times New Roman" w:hAnsi="Times New Roman" w:cs="Times New Roman"/>
          <w:sz w:val="28"/>
          <w:szCs w:val="28"/>
        </w:rPr>
        <w:t>свої</w:t>
      </w:r>
      <w:r w:rsidR="00822634" w:rsidRPr="00D03E4D">
        <w:rPr>
          <w:rFonts w:ascii="'Times New Roman', serif" w:hAnsi="'Times New Roman', serif" w:cs="'Times New Roman', serif"/>
          <w:sz w:val="28"/>
          <w:szCs w:val="28"/>
        </w:rPr>
        <w:t xml:space="preserve"> </w:t>
      </w:r>
      <w:r w:rsidR="00822634" w:rsidRPr="00D03E4D">
        <w:rPr>
          <w:rFonts w:ascii="Times New Roman" w:hAnsi="Times New Roman" w:cs="Times New Roman"/>
          <w:sz w:val="28"/>
          <w:szCs w:val="28"/>
        </w:rPr>
        <w:t>потенційні</w:t>
      </w:r>
      <w:r w:rsidR="00822634" w:rsidRPr="00D03E4D">
        <w:rPr>
          <w:rFonts w:ascii="'Times New Roman', serif" w:hAnsi="'Times New Roman', serif" w:cs="'Times New Roman', serif"/>
          <w:sz w:val="28"/>
          <w:szCs w:val="28"/>
        </w:rPr>
        <w:t xml:space="preserve"> </w:t>
      </w:r>
      <w:r w:rsidR="00822634" w:rsidRPr="00D03E4D">
        <w:rPr>
          <w:rFonts w:ascii="Times New Roman" w:hAnsi="Times New Roman" w:cs="Times New Roman"/>
          <w:sz w:val="28"/>
          <w:szCs w:val="28"/>
        </w:rPr>
        <w:t>можливості</w:t>
      </w:r>
      <w:r w:rsidR="00822634" w:rsidRPr="00D03E4D">
        <w:rPr>
          <w:rFonts w:ascii="'Times New Roman', serif" w:hAnsi="'Times New Roman', serif" w:cs="'Times New Roman', serif"/>
          <w:sz w:val="28"/>
          <w:szCs w:val="28"/>
        </w:rPr>
        <w:t xml:space="preserve"> </w:t>
      </w:r>
      <w:r w:rsidR="00822634" w:rsidRPr="00D03E4D">
        <w:rPr>
          <w:rFonts w:ascii="Times New Roman" w:hAnsi="Times New Roman" w:cs="Times New Roman"/>
          <w:sz w:val="28"/>
          <w:szCs w:val="28"/>
        </w:rPr>
        <w:t>за</w:t>
      </w:r>
      <w:r w:rsidR="00822634" w:rsidRPr="00D03E4D">
        <w:rPr>
          <w:rFonts w:ascii="'Times New Roman', serif" w:hAnsi="'Times New Roman', serif" w:cs="'Times New Roman', serif"/>
          <w:sz w:val="28"/>
          <w:szCs w:val="28"/>
        </w:rPr>
        <w:t xml:space="preserve"> </w:t>
      </w:r>
      <w:r w:rsidR="00822634" w:rsidRPr="00D03E4D">
        <w:rPr>
          <w:rFonts w:ascii="Times New Roman" w:hAnsi="Times New Roman" w:cs="Times New Roman"/>
          <w:sz w:val="28"/>
          <w:szCs w:val="28"/>
        </w:rPr>
        <w:t>будь</w:t>
      </w:r>
      <w:r w:rsidR="00822634" w:rsidRPr="00D03E4D">
        <w:rPr>
          <w:rFonts w:ascii="'Times New Roman', serif" w:hAnsi="'Times New Roman', serif" w:cs="'Times New Roman', serif"/>
          <w:sz w:val="28"/>
          <w:szCs w:val="28"/>
        </w:rPr>
        <w:t>-</w:t>
      </w:r>
      <w:r w:rsidR="00822634" w:rsidRPr="00D03E4D">
        <w:rPr>
          <w:rFonts w:ascii="Times New Roman" w:hAnsi="Times New Roman" w:cs="Times New Roman"/>
          <w:sz w:val="28"/>
          <w:szCs w:val="28"/>
        </w:rPr>
        <w:t>яких</w:t>
      </w:r>
      <w:r w:rsidR="00822634" w:rsidRPr="00D03E4D">
        <w:rPr>
          <w:rFonts w:ascii="'Times New Roman', serif" w:hAnsi="'Times New Roman', serif" w:cs="'Times New Roman', serif"/>
          <w:sz w:val="28"/>
          <w:szCs w:val="28"/>
        </w:rPr>
        <w:t xml:space="preserve"> </w:t>
      </w:r>
      <w:r w:rsidR="00822634" w:rsidRPr="00D03E4D">
        <w:rPr>
          <w:rFonts w:ascii="Times New Roman" w:hAnsi="Times New Roman" w:cs="Times New Roman"/>
          <w:sz w:val="28"/>
          <w:szCs w:val="28"/>
        </w:rPr>
        <w:t>умов</w:t>
      </w:r>
      <w:r w:rsidR="00822634" w:rsidRPr="00D03E4D">
        <w:rPr>
          <w:rFonts w:ascii="'Times New Roman', serif" w:hAnsi="'Times New Roman', serif" w:cs="'Times New Roman', serif"/>
          <w:sz w:val="28"/>
          <w:szCs w:val="28"/>
        </w:rPr>
        <w:t xml:space="preserve">, </w:t>
      </w:r>
      <w:r w:rsidR="00822634" w:rsidRPr="00D03E4D">
        <w:rPr>
          <w:rFonts w:ascii="Times New Roman" w:hAnsi="Times New Roman" w:cs="Times New Roman"/>
          <w:sz w:val="28"/>
          <w:szCs w:val="28"/>
        </w:rPr>
        <w:t>і</w:t>
      </w:r>
      <w:r w:rsidR="00822634" w:rsidRPr="00D03E4D">
        <w:rPr>
          <w:rFonts w:ascii="'Times New Roman', serif" w:hAnsi="'Times New Roman', serif" w:cs="'Times New Roman', serif"/>
          <w:sz w:val="28"/>
          <w:szCs w:val="28"/>
        </w:rPr>
        <w:t xml:space="preserve"> </w:t>
      </w:r>
      <w:r w:rsidR="00822634" w:rsidRPr="00D03E4D">
        <w:rPr>
          <w:rFonts w:ascii="Times New Roman" w:hAnsi="Times New Roman" w:cs="Times New Roman"/>
          <w:sz w:val="28"/>
          <w:szCs w:val="28"/>
        </w:rPr>
        <w:t>забезпечення</w:t>
      </w:r>
      <w:r w:rsidR="00822634" w:rsidRPr="00D03E4D">
        <w:rPr>
          <w:rFonts w:ascii="'Times New Roman', serif" w:hAnsi="'Times New Roman', serif" w:cs="'Times New Roman', serif"/>
          <w:sz w:val="28"/>
          <w:szCs w:val="28"/>
        </w:rPr>
        <w:t xml:space="preserve">, </w:t>
      </w:r>
      <w:r w:rsidR="00822634" w:rsidRPr="00D03E4D">
        <w:rPr>
          <w:rFonts w:ascii="Times New Roman" w:hAnsi="Times New Roman" w:cs="Times New Roman"/>
          <w:sz w:val="28"/>
          <w:szCs w:val="28"/>
        </w:rPr>
        <w:t>таким</w:t>
      </w:r>
      <w:r w:rsidR="00822634" w:rsidRPr="00D03E4D">
        <w:rPr>
          <w:rFonts w:ascii="'Times New Roman', serif" w:hAnsi="'Times New Roman', serif" w:cs="'Times New Roman', serif"/>
          <w:sz w:val="28"/>
          <w:szCs w:val="28"/>
        </w:rPr>
        <w:t xml:space="preserve"> </w:t>
      </w:r>
      <w:r w:rsidR="00822634" w:rsidRPr="00D03E4D">
        <w:rPr>
          <w:rFonts w:ascii="Times New Roman" w:hAnsi="Times New Roman" w:cs="Times New Roman"/>
          <w:sz w:val="28"/>
          <w:szCs w:val="28"/>
        </w:rPr>
        <w:t>чином</w:t>
      </w:r>
      <w:r w:rsidR="00822634" w:rsidRPr="00D03E4D">
        <w:rPr>
          <w:rFonts w:ascii="'Times New Roman', serif" w:hAnsi="'Times New Roman', serif" w:cs="'Times New Roman', serif"/>
          <w:sz w:val="28"/>
          <w:szCs w:val="28"/>
        </w:rPr>
        <w:t xml:space="preserve">, </w:t>
      </w:r>
      <w:r w:rsidR="00822634" w:rsidRPr="00D03E4D">
        <w:rPr>
          <w:rFonts w:ascii="Times New Roman" w:hAnsi="Times New Roman" w:cs="Times New Roman"/>
          <w:sz w:val="28"/>
          <w:szCs w:val="28"/>
        </w:rPr>
        <w:t>продуктивності</w:t>
      </w:r>
      <w:r w:rsidR="00822634" w:rsidRPr="00D03E4D">
        <w:rPr>
          <w:rFonts w:ascii="'Times New Roman', serif" w:hAnsi="'Times New Roman', serif" w:cs="'Times New Roman', serif"/>
          <w:sz w:val="28"/>
          <w:szCs w:val="28"/>
        </w:rPr>
        <w:t xml:space="preserve"> </w:t>
      </w:r>
      <w:r w:rsidR="00822634" w:rsidRPr="00D03E4D">
        <w:rPr>
          <w:rFonts w:ascii="Times New Roman" w:hAnsi="Times New Roman" w:cs="Times New Roman"/>
          <w:sz w:val="28"/>
          <w:szCs w:val="28"/>
        </w:rPr>
        <w:t>як</w:t>
      </w:r>
      <w:r w:rsidR="00822634" w:rsidRPr="00D03E4D">
        <w:rPr>
          <w:rFonts w:ascii="'Times New Roman', serif" w:hAnsi="'Times New Roman', serif" w:cs="'Times New Roman', serif"/>
          <w:sz w:val="28"/>
          <w:szCs w:val="28"/>
        </w:rPr>
        <w:t xml:space="preserve"> </w:t>
      </w:r>
      <w:r w:rsidR="00822634" w:rsidRPr="00D03E4D">
        <w:rPr>
          <w:rFonts w:ascii="Times New Roman" w:hAnsi="Times New Roman" w:cs="Times New Roman"/>
          <w:sz w:val="28"/>
          <w:szCs w:val="28"/>
        </w:rPr>
        <w:t>власної</w:t>
      </w:r>
      <w:r w:rsidR="00822634" w:rsidRPr="00D03E4D">
        <w:rPr>
          <w:rFonts w:ascii="'Times New Roman', serif" w:hAnsi="'Times New Roman', serif" w:cs="'Times New Roman', serif"/>
          <w:sz w:val="28"/>
          <w:szCs w:val="28"/>
        </w:rPr>
        <w:t xml:space="preserve"> </w:t>
      </w:r>
      <w:r w:rsidR="00822634" w:rsidRPr="00D03E4D">
        <w:rPr>
          <w:rFonts w:ascii="Times New Roman" w:hAnsi="Times New Roman" w:cs="Times New Roman"/>
          <w:sz w:val="28"/>
          <w:szCs w:val="28"/>
        </w:rPr>
        <w:t>життєдіяльності</w:t>
      </w:r>
      <w:r w:rsidR="00822634" w:rsidRPr="00D03E4D">
        <w:rPr>
          <w:rFonts w:ascii="'Times New Roman', serif" w:hAnsi="'Times New Roman', serif" w:cs="'Times New Roman', serif"/>
          <w:sz w:val="28"/>
          <w:szCs w:val="28"/>
        </w:rPr>
        <w:t xml:space="preserve">, </w:t>
      </w:r>
      <w:r w:rsidR="00822634" w:rsidRPr="00D03E4D">
        <w:rPr>
          <w:rFonts w:ascii="Times New Roman" w:hAnsi="Times New Roman" w:cs="Times New Roman"/>
          <w:sz w:val="28"/>
          <w:szCs w:val="28"/>
        </w:rPr>
        <w:t>так</w:t>
      </w:r>
      <w:r w:rsidR="00822634" w:rsidRPr="00D03E4D">
        <w:rPr>
          <w:rFonts w:ascii="'Times New Roman', serif" w:hAnsi="'Times New Roman', serif" w:cs="'Times New Roman', serif"/>
          <w:sz w:val="28"/>
          <w:szCs w:val="28"/>
        </w:rPr>
        <w:t xml:space="preserve"> </w:t>
      </w:r>
      <w:r w:rsidR="00822634" w:rsidRPr="00D03E4D">
        <w:rPr>
          <w:rFonts w:ascii="Times New Roman" w:hAnsi="Times New Roman" w:cs="Times New Roman"/>
          <w:sz w:val="28"/>
          <w:szCs w:val="28"/>
        </w:rPr>
        <w:t>і</w:t>
      </w:r>
      <w:r w:rsidR="00822634" w:rsidRPr="00D03E4D">
        <w:rPr>
          <w:rFonts w:ascii="'Times New Roman', serif" w:hAnsi="'Times New Roman', serif" w:cs="'Times New Roman', serif"/>
          <w:sz w:val="28"/>
          <w:szCs w:val="28"/>
        </w:rPr>
        <w:t xml:space="preserve"> </w:t>
      </w:r>
      <w:r w:rsidR="00822634" w:rsidRPr="00D03E4D">
        <w:rPr>
          <w:rFonts w:ascii="Times New Roman" w:hAnsi="Times New Roman" w:cs="Times New Roman"/>
          <w:sz w:val="28"/>
          <w:szCs w:val="28"/>
        </w:rPr>
        <w:t>середовища</w:t>
      </w:r>
      <w:r w:rsidR="00822634" w:rsidRPr="00D03E4D">
        <w:rPr>
          <w:rFonts w:ascii="'Times New Roman', serif" w:hAnsi="'Times New Roman', serif" w:cs="'Times New Roman', serif"/>
          <w:sz w:val="28"/>
          <w:szCs w:val="28"/>
        </w:rPr>
        <w:t xml:space="preserve">, </w:t>
      </w:r>
      <w:r w:rsidR="00822634" w:rsidRPr="00D03E4D">
        <w:rPr>
          <w:rFonts w:ascii="Times New Roman" w:hAnsi="Times New Roman" w:cs="Times New Roman"/>
          <w:sz w:val="28"/>
          <w:szCs w:val="28"/>
        </w:rPr>
        <w:t>в</w:t>
      </w:r>
      <w:r w:rsidR="00822634" w:rsidRPr="00D03E4D">
        <w:rPr>
          <w:rFonts w:ascii="'Times New Roman', serif" w:hAnsi="'Times New Roman', serif" w:cs="'Times New Roman', serif"/>
          <w:sz w:val="28"/>
          <w:szCs w:val="28"/>
        </w:rPr>
        <w:t xml:space="preserve"> </w:t>
      </w:r>
      <w:r w:rsidR="00822634" w:rsidRPr="00D03E4D">
        <w:rPr>
          <w:rFonts w:ascii="Times New Roman" w:hAnsi="Times New Roman" w:cs="Times New Roman"/>
          <w:sz w:val="28"/>
          <w:szCs w:val="28"/>
        </w:rPr>
        <w:t>якому</w:t>
      </w:r>
      <w:r w:rsidR="00822634" w:rsidRPr="00D03E4D">
        <w:rPr>
          <w:rFonts w:ascii="'Times New Roman', serif" w:hAnsi="'Times New Roman', serif" w:cs="'Times New Roman', serif"/>
          <w:sz w:val="28"/>
          <w:szCs w:val="28"/>
        </w:rPr>
        <w:t xml:space="preserve"> </w:t>
      </w:r>
      <w:r w:rsidR="00822634" w:rsidRPr="00D03E4D">
        <w:rPr>
          <w:rFonts w:ascii="Times New Roman" w:hAnsi="Times New Roman" w:cs="Times New Roman"/>
          <w:sz w:val="28"/>
          <w:szCs w:val="28"/>
        </w:rPr>
        <w:t>учень</w:t>
      </w:r>
      <w:r w:rsidR="00822634" w:rsidRPr="00D03E4D">
        <w:rPr>
          <w:rFonts w:ascii="'Times New Roman', serif" w:hAnsi="'Times New Roman', serif" w:cs="'Times New Roman', serif"/>
          <w:sz w:val="28"/>
          <w:szCs w:val="28"/>
        </w:rPr>
        <w:t xml:space="preserve"> </w:t>
      </w:r>
      <w:r w:rsidR="00822634" w:rsidRPr="00D03E4D">
        <w:rPr>
          <w:rFonts w:ascii="Times New Roman" w:hAnsi="Times New Roman" w:cs="Times New Roman"/>
          <w:sz w:val="28"/>
          <w:szCs w:val="28"/>
        </w:rPr>
        <w:t>знаходиться</w:t>
      </w:r>
      <w:r w:rsidR="00822634" w:rsidRPr="00D03E4D">
        <w:rPr>
          <w:rFonts w:ascii="Times New Roman" w:hAnsi="Times New Roman" w:cs="Times New Roman"/>
          <w:sz w:val="24"/>
          <w:szCs w:val="24"/>
        </w:rPr>
        <w:t xml:space="preserve"> </w:t>
      </w:r>
      <w:r w:rsidR="00822634" w:rsidRPr="00D03E4D">
        <w:rPr>
          <w:rFonts w:ascii="Times New Roman" w:hAnsi="Times New Roman" w:cs="Times New Roman"/>
          <w:sz w:val="28"/>
          <w:szCs w:val="28"/>
        </w:rPr>
        <w:t>.</w:t>
      </w:r>
    </w:p>
    <w:p w:rsidR="00822634" w:rsidRPr="00D03E4D" w:rsidRDefault="00822634" w:rsidP="00765C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D03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634" w:rsidRDefault="00822634" w:rsidP="00822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3E4D">
        <w:rPr>
          <w:rFonts w:ascii="Times New Roman" w:hAnsi="Times New Roman" w:cs="Times New Roman"/>
          <w:sz w:val="28"/>
          <w:szCs w:val="28"/>
        </w:rPr>
        <w:t xml:space="preserve">  При проведенні ур</w:t>
      </w:r>
      <w:r>
        <w:rPr>
          <w:rFonts w:ascii="Times New Roman" w:hAnsi="Times New Roman" w:cs="Times New Roman"/>
          <w:sz w:val="28"/>
          <w:szCs w:val="28"/>
        </w:rPr>
        <w:t>оків з учнями</w:t>
      </w:r>
      <w:r w:rsidRPr="00D03E4D">
        <w:rPr>
          <w:rFonts w:ascii="Times New Roman" w:hAnsi="Times New Roman" w:cs="Times New Roman"/>
          <w:sz w:val="28"/>
          <w:szCs w:val="28"/>
        </w:rPr>
        <w:t>, при підготовці до інтелектуальних конкурсів, турнірів віддаю перевагу груповим формам організації навчання (див.</w:t>
      </w:r>
      <w:r>
        <w:rPr>
          <w:rFonts w:ascii="Times New Roman" w:hAnsi="Times New Roman" w:cs="Times New Roman"/>
          <w:sz w:val="28"/>
          <w:szCs w:val="28"/>
        </w:rPr>
        <w:t>т.1,</w:t>
      </w:r>
      <w:r w:rsidR="00765CCC">
        <w:rPr>
          <w:rFonts w:ascii="Times New Roman" w:hAnsi="Times New Roman" w:cs="Times New Roman"/>
          <w:sz w:val="28"/>
          <w:szCs w:val="28"/>
        </w:rPr>
        <w:t xml:space="preserve"> додаток </w:t>
      </w:r>
      <w:r w:rsidRPr="00D03E4D">
        <w:rPr>
          <w:rFonts w:ascii="Times New Roman" w:hAnsi="Times New Roman" w:cs="Times New Roman"/>
          <w:sz w:val="28"/>
          <w:szCs w:val="28"/>
        </w:rPr>
        <w:t xml:space="preserve">1). Ефективність таких форм очевидна: процес навчання проходить </w:t>
      </w:r>
      <w:r w:rsidR="00C455C3">
        <w:rPr>
          <w:rFonts w:ascii="Times New Roman" w:hAnsi="Times New Roman" w:cs="Times New Roman"/>
          <w:sz w:val="28"/>
          <w:szCs w:val="28"/>
        </w:rPr>
        <w:t>у</w:t>
      </w:r>
      <w:r w:rsidRPr="00D03E4D">
        <w:rPr>
          <w:rFonts w:ascii="Times New Roman" w:hAnsi="Times New Roman" w:cs="Times New Roman"/>
          <w:sz w:val="28"/>
          <w:szCs w:val="28"/>
        </w:rPr>
        <w:t xml:space="preserve"> спільній діяльності. При цьому, до</w:t>
      </w:r>
      <w:r>
        <w:rPr>
          <w:rFonts w:ascii="Times New Roman" w:hAnsi="Times New Roman" w:cs="Times New Roman"/>
          <w:sz w:val="28"/>
          <w:szCs w:val="28"/>
        </w:rPr>
        <w:t xml:space="preserve">сліджуючи проблему, виконуючи </w:t>
      </w:r>
      <w:r w:rsidRPr="00D03E4D">
        <w:rPr>
          <w:rFonts w:ascii="Times New Roman" w:hAnsi="Times New Roman" w:cs="Times New Roman"/>
          <w:sz w:val="28"/>
          <w:szCs w:val="28"/>
        </w:rPr>
        <w:t>спільне завдання, усвідомлюєть</w:t>
      </w:r>
      <w:r>
        <w:rPr>
          <w:rFonts w:ascii="Times New Roman" w:hAnsi="Times New Roman" w:cs="Times New Roman"/>
          <w:sz w:val="28"/>
          <w:szCs w:val="28"/>
        </w:rPr>
        <w:t>ся цінність кожного члена групи</w:t>
      </w:r>
      <w:r w:rsidRPr="00D03E4D">
        <w:rPr>
          <w:rFonts w:ascii="Times New Roman" w:hAnsi="Times New Roman" w:cs="Times New Roman"/>
          <w:sz w:val="28"/>
          <w:szCs w:val="28"/>
        </w:rPr>
        <w:t>, формується потреба у взаємному</w:t>
      </w:r>
      <w:r>
        <w:rPr>
          <w:rFonts w:ascii="Times New Roman" w:hAnsi="Times New Roman" w:cs="Times New Roman"/>
          <w:sz w:val="28"/>
          <w:szCs w:val="28"/>
        </w:rPr>
        <w:t xml:space="preserve"> спілкуванні, у взаємопідтримці. Так  «народжується» команда.  Активними методами  роботи з учнями  є  «методи турнірного руху»: учень замість вчителя, </w:t>
      </w:r>
      <w:r w:rsidR="00765CCC">
        <w:rPr>
          <w:rFonts w:ascii="Times New Roman" w:hAnsi="Times New Roman" w:cs="Times New Roman"/>
          <w:sz w:val="28"/>
          <w:szCs w:val="28"/>
        </w:rPr>
        <w:t xml:space="preserve">обговорення, </w:t>
      </w:r>
      <w:r>
        <w:rPr>
          <w:rFonts w:ascii="Times New Roman" w:hAnsi="Times New Roman" w:cs="Times New Roman"/>
          <w:sz w:val="28"/>
          <w:szCs w:val="28"/>
        </w:rPr>
        <w:t xml:space="preserve">рецензування </w:t>
      </w:r>
      <w:r w:rsidR="00765CCC">
        <w:rPr>
          <w:rFonts w:ascii="Times New Roman" w:hAnsi="Times New Roman" w:cs="Times New Roman"/>
          <w:sz w:val="28"/>
          <w:szCs w:val="28"/>
        </w:rPr>
        <w:t xml:space="preserve">відповідей, </w:t>
      </w:r>
      <w:r w:rsidR="00765CCC" w:rsidRPr="00975726">
        <w:rPr>
          <w:rFonts w:ascii="Times New Roman" w:hAnsi="Times New Roman" w:cs="Times New Roman"/>
          <w:sz w:val="28"/>
          <w:szCs w:val="28"/>
        </w:rPr>
        <w:t xml:space="preserve">демонстрація </w:t>
      </w:r>
      <w:r w:rsidR="00975726">
        <w:rPr>
          <w:rFonts w:ascii="Times New Roman" w:hAnsi="Times New Roman" w:cs="Times New Roman"/>
          <w:sz w:val="28"/>
          <w:szCs w:val="28"/>
        </w:rPr>
        <w:t>досліду</w:t>
      </w:r>
      <w:r w:rsidR="00765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тощо. </w:t>
      </w:r>
    </w:p>
    <w:tbl>
      <w:tblPr>
        <w:tblW w:w="0" w:type="auto"/>
        <w:tblInd w:w="-106" w:type="dxa"/>
        <w:tblLayout w:type="fixed"/>
        <w:tblLook w:val="00A0"/>
      </w:tblPr>
      <w:tblGrid>
        <w:gridCol w:w="6062"/>
        <w:gridCol w:w="4358"/>
      </w:tblGrid>
      <w:tr w:rsidR="00822634" w:rsidTr="00A91AF6">
        <w:trPr>
          <w:trHeight w:val="2485"/>
        </w:trPr>
        <w:tc>
          <w:tcPr>
            <w:tcW w:w="6062" w:type="dxa"/>
          </w:tcPr>
          <w:p w:rsidR="00822634" w:rsidRPr="00AA1F8C" w:rsidRDefault="00822634" w:rsidP="007033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8C">
              <w:rPr>
                <w:rFonts w:ascii="Times New Roman" w:hAnsi="Times New Roman" w:cs="Times New Roman"/>
                <w:sz w:val="28"/>
                <w:szCs w:val="28"/>
              </w:rPr>
              <w:t xml:space="preserve">       Групова форма організації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авчання на  різних етапах уроку</w:t>
            </w:r>
            <w:r w:rsidR="00EC0E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5CCC">
              <w:rPr>
                <w:rFonts w:ascii="Times New Roman" w:hAnsi="Times New Roman" w:cs="Times New Roman"/>
                <w:sz w:val="28"/>
                <w:szCs w:val="28"/>
              </w:rPr>
              <w:t xml:space="preserve"> підведення підсумків роботи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765CCC">
              <w:rPr>
                <w:rFonts w:ascii="Times New Roman" w:hAnsi="Times New Roman" w:cs="Times New Roman"/>
                <w:sz w:val="28"/>
                <w:szCs w:val="28"/>
              </w:rPr>
              <w:t>ожного уроку 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F8C">
              <w:rPr>
                <w:rFonts w:ascii="Times New Roman" w:hAnsi="Times New Roman" w:cs="Times New Roman"/>
                <w:sz w:val="28"/>
                <w:szCs w:val="28"/>
              </w:rPr>
              <w:t xml:space="preserve"> теми </w:t>
            </w:r>
            <w:r w:rsidR="00765CCC">
              <w:rPr>
                <w:rFonts w:ascii="Times New Roman" w:hAnsi="Times New Roman" w:cs="Times New Roman"/>
                <w:sz w:val="28"/>
                <w:szCs w:val="28"/>
              </w:rPr>
              <w:t xml:space="preserve">– все це сприяє </w:t>
            </w:r>
            <w:r w:rsidR="00EC0E5B">
              <w:rPr>
                <w:rFonts w:ascii="Times New Roman" w:hAnsi="Times New Roman" w:cs="Times New Roman"/>
                <w:sz w:val="28"/>
                <w:szCs w:val="28"/>
              </w:rPr>
              <w:t>підвищенню мотивації до навчання,</w:t>
            </w:r>
            <w:r w:rsidR="00774CCB">
              <w:rPr>
                <w:rFonts w:ascii="Times New Roman" w:hAnsi="Times New Roman" w:cs="Times New Roman"/>
                <w:sz w:val="28"/>
                <w:szCs w:val="28"/>
              </w:rPr>
              <w:t xml:space="preserve"> розвиває </w:t>
            </w:r>
            <w:r w:rsidRPr="00AA1F8C">
              <w:rPr>
                <w:rFonts w:ascii="Times New Roman" w:hAnsi="Times New Roman" w:cs="Times New Roman"/>
                <w:sz w:val="28"/>
                <w:szCs w:val="28"/>
              </w:rPr>
              <w:t>активність, ініціативність, творчість.</w:t>
            </w:r>
          </w:p>
        </w:tc>
        <w:tc>
          <w:tcPr>
            <w:tcW w:w="4358" w:type="dxa"/>
          </w:tcPr>
          <w:p w:rsidR="00822634" w:rsidRPr="00AA1F8C" w:rsidRDefault="00822634" w:rsidP="007033D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009775" cy="1523539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414" cy="1524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634" w:rsidRDefault="00822634" w:rsidP="008226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Без сумніву, різні системи навчання не є </w:t>
      </w:r>
      <w:r w:rsidRPr="00A91AF6">
        <w:rPr>
          <w:rFonts w:ascii="Times New Roman" w:hAnsi="Times New Roman" w:cs="Times New Roman"/>
          <w:sz w:val="28"/>
          <w:szCs w:val="28"/>
        </w:rPr>
        <w:t>взаємовиключаючими</w:t>
      </w:r>
      <w:r w:rsidRPr="005F5A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але їх ефективність  не може бути забезпечена  окремими формами і методами навчання, а тільки їхньою продуман</w:t>
      </w:r>
      <w:r w:rsidRPr="00A967BD">
        <w:rPr>
          <w:rFonts w:ascii="Times New Roman" w:hAnsi="Times New Roman" w:cs="Times New Roman"/>
          <w:sz w:val="28"/>
          <w:szCs w:val="28"/>
        </w:rPr>
        <w:t>ою взаємопов′язаною системою</w:t>
      </w:r>
      <w:r>
        <w:rPr>
          <w:rFonts w:ascii="Times New Roman" w:hAnsi="Times New Roman" w:cs="Times New Roman"/>
          <w:sz w:val="28"/>
          <w:szCs w:val="28"/>
        </w:rPr>
        <w:t>. Тому завжди знаходжусь у постійному  пошуку шляхів, які сприяють підготовці учнів до творчої самостійної діяльності. Це вимога часу. Саме розвиток кмітливості, логічного мислення, розширення фі</w:t>
      </w:r>
      <w:r w:rsidR="00EC0E5B">
        <w:rPr>
          <w:rFonts w:ascii="Times New Roman" w:hAnsi="Times New Roman" w:cs="Times New Roman"/>
          <w:sz w:val="28"/>
          <w:szCs w:val="28"/>
        </w:rPr>
        <w:t>зичного, математичного словника</w:t>
      </w:r>
      <w:r>
        <w:rPr>
          <w:rFonts w:ascii="Times New Roman" w:hAnsi="Times New Roman" w:cs="Times New Roman"/>
          <w:sz w:val="28"/>
          <w:szCs w:val="28"/>
        </w:rPr>
        <w:t xml:space="preserve"> привчає гімназистів самостійно і творчо підходити до розв’</w:t>
      </w:r>
      <w:r w:rsidRPr="00517028">
        <w:rPr>
          <w:rFonts w:ascii="Times New Roman" w:hAnsi="Times New Roman" w:cs="Times New Roman"/>
          <w:sz w:val="28"/>
          <w:szCs w:val="28"/>
        </w:rPr>
        <w:t>язання поставлених проблем.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634" w:rsidRDefault="00822634" w:rsidP="008226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0E5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C0E5B">
        <w:rPr>
          <w:rFonts w:ascii="Times New Roman" w:hAnsi="Times New Roman" w:cs="Times New Roman"/>
          <w:sz w:val="28"/>
          <w:szCs w:val="28"/>
        </w:rPr>
        <w:t>Із</w:t>
      </w:r>
      <w:r w:rsidRPr="00321EE9">
        <w:rPr>
          <w:rFonts w:ascii="Times New Roman" w:hAnsi="Times New Roman" w:cs="Times New Roman"/>
          <w:sz w:val="28"/>
          <w:szCs w:val="28"/>
        </w:rPr>
        <w:t xml:space="preserve"> багатьох</w:t>
      </w:r>
      <w:r>
        <w:rPr>
          <w:rFonts w:ascii="Times New Roman" w:hAnsi="Times New Roman" w:cs="Times New Roman"/>
          <w:sz w:val="28"/>
          <w:szCs w:val="28"/>
        </w:rPr>
        <w:t xml:space="preserve"> ефективних мето</w:t>
      </w:r>
      <w:r w:rsidR="00EC0E5B">
        <w:rPr>
          <w:rFonts w:ascii="Times New Roman" w:hAnsi="Times New Roman" w:cs="Times New Roman"/>
          <w:sz w:val="28"/>
          <w:szCs w:val="28"/>
        </w:rPr>
        <w:t>дів навчання (див.т.1, до</w:t>
      </w:r>
      <w:r w:rsidR="00A91AF6">
        <w:rPr>
          <w:rFonts w:ascii="Times New Roman" w:hAnsi="Times New Roman" w:cs="Times New Roman"/>
          <w:sz w:val="28"/>
          <w:szCs w:val="28"/>
        </w:rPr>
        <w:t>даток</w:t>
      </w:r>
      <w:r w:rsidR="00A91AF6" w:rsidRPr="00A91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3) активно  використовую </w:t>
      </w:r>
      <w:r w:rsidR="00EC0E5B">
        <w:rPr>
          <w:rFonts w:ascii="Times New Roman" w:hAnsi="Times New Roman" w:cs="Times New Roman"/>
          <w:sz w:val="28"/>
          <w:szCs w:val="28"/>
        </w:rPr>
        <w:t xml:space="preserve">у своїй діяльності </w:t>
      </w:r>
      <w:r>
        <w:rPr>
          <w:rFonts w:ascii="Times New Roman" w:hAnsi="Times New Roman" w:cs="Times New Roman"/>
          <w:sz w:val="28"/>
          <w:szCs w:val="28"/>
        </w:rPr>
        <w:t xml:space="preserve">метапредметні методи – метод емпатіїї, метод евристичного спостереження, метод досліджень. Чому? </w:t>
      </w:r>
    </w:p>
    <w:p w:rsidR="00822634" w:rsidRDefault="00822634" w:rsidP="008226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Мої  учні обрали можливість самостійно вибирати необхідне обладнання, власно розробляти способи та засоби дослідження.</w:t>
      </w:r>
      <w:r w:rsidRPr="00517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Вони є творцями своїх дій і через практику та дослідження обґрунтовують теоретичні знання, р</w:t>
      </w:r>
      <w:r w:rsidR="00EC0E5B">
        <w:rPr>
          <w:rFonts w:ascii="Times New Roman" w:hAnsi="Times New Roman" w:cs="Times New Roman"/>
          <w:sz w:val="28"/>
          <w:szCs w:val="28"/>
        </w:rPr>
        <w:t>облять остаточні висновки. П</w:t>
      </w:r>
      <w:r w:rsidRPr="0051770C">
        <w:rPr>
          <w:rFonts w:ascii="Times New Roman" w:hAnsi="Times New Roman" w:cs="Times New Roman"/>
          <w:sz w:val="28"/>
          <w:szCs w:val="28"/>
        </w:rPr>
        <w:t xml:space="preserve">ід час уроку </w:t>
      </w:r>
      <w:r w:rsidR="00C455C3">
        <w:rPr>
          <w:rFonts w:ascii="Times New Roman" w:hAnsi="Times New Roman" w:cs="Times New Roman"/>
          <w:sz w:val="28"/>
          <w:szCs w:val="28"/>
        </w:rPr>
        <w:t>на</w:t>
      </w:r>
      <w:r w:rsidRPr="0051770C">
        <w:rPr>
          <w:rFonts w:ascii="Times New Roman" w:hAnsi="Times New Roman" w:cs="Times New Roman"/>
          <w:sz w:val="28"/>
          <w:szCs w:val="28"/>
        </w:rPr>
        <w:t xml:space="preserve"> тем</w:t>
      </w:r>
      <w:r w:rsidR="00C455C3">
        <w:rPr>
          <w:rFonts w:ascii="Times New Roman" w:hAnsi="Times New Roman" w:cs="Times New Roman"/>
          <w:sz w:val="28"/>
          <w:szCs w:val="28"/>
        </w:rPr>
        <w:t>у</w:t>
      </w:r>
      <w:r w:rsidRPr="0051770C">
        <w:rPr>
          <w:rFonts w:ascii="Times New Roman" w:hAnsi="Times New Roman" w:cs="Times New Roman"/>
          <w:sz w:val="28"/>
          <w:szCs w:val="28"/>
        </w:rPr>
        <w:t xml:space="preserve"> «Коефіцієнт кор</w:t>
      </w:r>
      <w:r>
        <w:rPr>
          <w:rFonts w:ascii="Times New Roman" w:hAnsi="Times New Roman" w:cs="Times New Roman"/>
          <w:sz w:val="28"/>
          <w:szCs w:val="28"/>
        </w:rPr>
        <w:t xml:space="preserve">исної дії джерела струму» </w:t>
      </w:r>
      <w:r>
        <w:rPr>
          <w:rFonts w:ascii="Times New Roman" w:hAnsi="Times New Roman" w:cs="Times New Roman"/>
          <w:sz w:val="28"/>
          <w:szCs w:val="28"/>
        </w:rPr>
        <w:lastRenderedPageBreak/>
        <w:t>пропоную</w:t>
      </w:r>
      <w:r w:rsidRPr="0051770C">
        <w:rPr>
          <w:rFonts w:ascii="Times New Roman" w:hAnsi="Times New Roman" w:cs="Times New Roman"/>
          <w:sz w:val="28"/>
          <w:szCs w:val="28"/>
        </w:rPr>
        <w:t xml:space="preserve"> учням здійснити дослідження теоретичного характеру: дослідити залежність коефіцієнта корисної дії джерела електричного струму від опору зовнішньої ділянки кола.</w:t>
      </w:r>
      <w:r>
        <w:rPr>
          <w:rFonts w:ascii="Times New Roman" w:hAnsi="Times New Roman" w:cs="Times New Roman"/>
          <w:sz w:val="28"/>
          <w:szCs w:val="28"/>
        </w:rPr>
        <w:t xml:space="preserve"> При виконанні лабораторних робіт учні проводять експериментальні та комплексні дослідження. Наприклад, при дослідженні електричного кола з напівпровідниковим діодом учням необхідно довести  залежність електричного опору кола з напівпровідниковим діодом від напряму електричного струму. При визначенні ЕРС і внутрішнього опору джерела струму учні проводять   комплексне дослідження. </w:t>
      </w:r>
    </w:p>
    <w:p w:rsidR="00822634" w:rsidRDefault="00822634" w:rsidP="008226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Переконана, що саме творчість</w:t>
      </w:r>
      <w:r w:rsidRPr="00F47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 органічною складовою розвитку і життєдіяльності особистості, це - шлях до ус</w:t>
      </w:r>
      <w:r w:rsidR="00EC0E5B">
        <w:rPr>
          <w:rFonts w:ascii="Times New Roman" w:hAnsi="Times New Roman" w:cs="Times New Roman"/>
          <w:sz w:val="28"/>
          <w:szCs w:val="28"/>
        </w:rPr>
        <w:t xml:space="preserve">піху кожного мого учня. Тому з метою підвищення </w:t>
      </w:r>
      <w:r>
        <w:rPr>
          <w:rFonts w:ascii="Times New Roman" w:hAnsi="Times New Roman" w:cs="Times New Roman"/>
          <w:sz w:val="28"/>
          <w:szCs w:val="28"/>
        </w:rPr>
        <w:t xml:space="preserve"> навчальної діяльності використовую  метод «якби…»,</w:t>
      </w:r>
      <w:r w:rsidRPr="00AE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 «мозкового штурму»,</w:t>
      </w:r>
      <w:r w:rsidRPr="00AE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 «морфологічного аналізу».  Найважчим етапом останнього методу, на мій погляд, є вибір поєднання, яке задовольнить здійснюваний пошук можливого варіанту розв'язування задачі. Учні знаходять велику кількість таких поєднань і їх розгляд забирає багато часу, тому на своїх уроках я мало його використовую, але він  дає результат у позаурочній роботі.      </w:t>
      </w:r>
    </w:p>
    <w:p w:rsidR="00822634" w:rsidRDefault="00822634" w:rsidP="008226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Значні переваги, у порівнянні з  попередніми методами дає метод «синектики». Та частина даного методу, що стосується пошуку аналогій у природі,  подобається учням і успішно використовується на будь-яких заняттях з фізики. Синектикою передбачається також використання гри, наприклад ,«Відгадай, хто я!»</w:t>
      </w:r>
    </w:p>
    <w:p w:rsidR="00092272" w:rsidRDefault="00822634" w:rsidP="008226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своїй практиці віддаю перевагу методу  взаємонавчання, методу рецензій. </w:t>
      </w:r>
      <w:r w:rsidRPr="008C214B">
        <w:rPr>
          <w:rFonts w:ascii="Times New Roman" w:hAnsi="Times New Roman" w:cs="Times New Roman"/>
          <w:sz w:val="28"/>
          <w:szCs w:val="28"/>
        </w:rPr>
        <w:t xml:space="preserve">Практика показує, що саме аналіз учнівських рецензій дозволяє встановити </w:t>
      </w:r>
    </w:p>
    <w:p w:rsidR="00092272" w:rsidRDefault="00822634" w:rsidP="008226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14B">
        <w:rPr>
          <w:rFonts w:ascii="Times New Roman" w:hAnsi="Times New Roman" w:cs="Times New Roman"/>
          <w:sz w:val="28"/>
          <w:szCs w:val="28"/>
        </w:rPr>
        <w:t>зворотний зв'язок з учнями, здійснити діагностику їх знань, провести корекцію подальшого навчання</w:t>
      </w:r>
      <w:r w:rsidR="00092272">
        <w:rPr>
          <w:rFonts w:ascii="Times New Roman" w:hAnsi="Times New Roman" w:cs="Times New Roman"/>
          <w:sz w:val="28"/>
          <w:szCs w:val="28"/>
        </w:rPr>
        <w:t xml:space="preserve">. </w:t>
      </w:r>
      <w:r w:rsidRPr="008C214B">
        <w:rPr>
          <w:rFonts w:ascii="Times New Roman" w:hAnsi="Times New Roman" w:cs="Times New Roman"/>
          <w:sz w:val="28"/>
          <w:szCs w:val="28"/>
        </w:rPr>
        <w:t xml:space="preserve"> і освітнім результатом навчання є тільки той, що усвідомлений </w:t>
      </w:r>
      <w:r w:rsidR="003A570D">
        <w:rPr>
          <w:rFonts w:ascii="Times New Roman" w:hAnsi="Times New Roman" w:cs="Times New Roman"/>
          <w:sz w:val="28"/>
          <w:szCs w:val="28"/>
        </w:rPr>
        <w:t>учнем. Самооцінка учня випливає з підсумкової рефлексії і завершує роботу учня на уроці.</w:t>
      </w:r>
    </w:p>
    <w:p w:rsidR="00F8063B" w:rsidRPr="00C80BB6" w:rsidRDefault="00A91AF6" w:rsidP="008226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78105</wp:posOffset>
            </wp:positionV>
            <wp:extent cx="3438525" cy="2286000"/>
            <wp:effectExtent l="19050" t="0" r="9525" b="0"/>
            <wp:wrapTight wrapText="bothSides">
              <wp:wrapPolygon edited="0">
                <wp:start x="-120" y="0"/>
                <wp:lineTo x="-120" y="21420"/>
                <wp:lineTo x="21660" y="21420"/>
                <wp:lineTo x="21660" y="0"/>
                <wp:lineTo x="-120" y="0"/>
              </wp:wrapPolygon>
            </wp:wrapTight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78105</wp:posOffset>
            </wp:positionV>
            <wp:extent cx="3305175" cy="2286000"/>
            <wp:effectExtent l="19050" t="0" r="9525" b="0"/>
            <wp:wrapTight wrapText="bothSides">
              <wp:wrapPolygon edited="0">
                <wp:start x="-124" y="0"/>
                <wp:lineTo x="-124" y="21420"/>
                <wp:lineTo x="21662" y="21420"/>
                <wp:lineTo x="21662" y="0"/>
                <wp:lineTo x="-12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ook w:val="00A0"/>
      </w:tblPr>
      <w:tblGrid>
        <w:gridCol w:w="3516"/>
        <w:gridCol w:w="6905"/>
      </w:tblGrid>
      <w:tr w:rsidR="00822634" w:rsidRPr="00AA1F8C" w:rsidTr="007033D1">
        <w:trPr>
          <w:jc w:val="center"/>
        </w:trPr>
        <w:tc>
          <w:tcPr>
            <w:tcW w:w="3516" w:type="dxa"/>
          </w:tcPr>
          <w:p w:rsidR="00822634" w:rsidRPr="00AA1F8C" w:rsidRDefault="00822634" w:rsidP="007033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057400" cy="2466975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5" w:type="dxa"/>
          </w:tcPr>
          <w:p w:rsidR="00822634" w:rsidRPr="00AA1F8C" w:rsidRDefault="00822634" w:rsidP="00C455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7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B17EA">
              <w:rPr>
                <w:rFonts w:ascii="Times New Roman" w:hAnsi="Times New Roman" w:cs="Times New Roman"/>
                <w:sz w:val="28"/>
                <w:szCs w:val="28"/>
              </w:rPr>
              <w:t xml:space="preserve"> Позакласна робота з учнями 5-11 класів - ефективна форма навчання та виховання самодостатньої</w:t>
            </w:r>
            <w:r w:rsidRPr="00EB17EA">
              <w:rPr>
                <w:rFonts w:ascii="'Times New Roman', serif" w:hAnsi="'Times New Roman', serif" w:cs="'Times New Roman', serif"/>
                <w:sz w:val="28"/>
                <w:szCs w:val="28"/>
              </w:rPr>
              <w:t xml:space="preserve"> </w:t>
            </w:r>
            <w:r w:rsidRPr="00EB17EA">
              <w:rPr>
                <w:rFonts w:ascii="Times New Roman" w:hAnsi="Times New Roman" w:cs="Times New Roman"/>
                <w:sz w:val="28"/>
                <w:szCs w:val="28"/>
              </w:rPr>
              <w:t>особистості</w:t>
            </w:r>
            <w:r w:rsidRPr="00EB17EA">
              <w:rPr>
                <w:rFonts w:ascii="'Times New Roman', serif" w:hAnsi="'Times New Roman', serif" w:cs="'Times New Roman', serif"/>
                <w:sz w:val="28"/>
                <w:szCs w:val="28"/>
              </w:rPr>
              <w:t xml:space="preserve">, </w:t>
            </w:r>
            <w:r w:rsidRPr="00EB17EA">
              <w:rPr>
                <w:rFonts w:ascii="Times New Roman" w:hAnsi="Times New Roman" w:cs="Times New Roman"/>
                <w:sz w:val="28"/>
                <w:szCs w:val="28"/>
              </w:rPr>
              <w:t>яка</w:t>
            </w:r>
            <w:r w:rsidRPr="00EB17EA">
              <w:rPr>
                <w:rFonts w:ascii="'Times New Roman', serif" w:hAnsi="'Times New Roman', serif" w:cs="'Times New Roman', serif"/>
                <w:sz w:val="28"/>
                <w:szCs w:val="28"/>
              </w:rPr>
              <w:t xml:space="preserve"> </w:t>
            </w:r>
            <w:r w:rsidRPr="00EB17EA">
              <w:rPr>
                <w:rFonts w:ascii="Times New Roman" w:hAnsi="Times New Roman" w:cs="Times New Roman"/>
                <w:sz w:val="28"/>
                <w:szCs w:val="28"/>
              </w:rPr>
              <w:t>створює власну траєкторію успіху,</w:t>
            </w:r>
            <w:r w:rsidRPr="00EB17EA">
              <w:rPr>
                <w:sz w:val="28"/>
                <w:szCs w:val="28"/>
              </w:rPr>
              <w:t xml:space="preserve"> </w:t>
            </w:r>
            <w:r w:rsidRPr="00EB17EA">
              <w:rPr>
                <w:rFonts w:ascii="Times New Roman" w:hAnsi="Times New Roman" w:cs="Times New Roman"/>
                <w:sz w:val="28"/>
                <w:szCs w:val="28"/>
              </w:rPr>
              <w:t xml:space="preserve">реалізує </w:t>
            </w:r>
            <w:r w:rsidRPr="00EB17EA">
              <w:rPr>
                <w:rFonts w:ascii="'Times New Roman', serif" w:hAnsi="'Times New Roman', serif" w:cs="'Times New Roman', serif"/>
                <w:sz w:val="28"/>
                <w:szCs w:val="28"/>
              </w:rPr>
              <w:t xml:space="preserve"> </w:t>
            </w:r>
            <w:r w:rsidRPr="00EB17EA">
              <w:rPr>
                <w:rFonts w:ascii="Times New Roman" w:hAnsi="Times New Roman" w:cs="Times New Roman"/>
                <w:sz w:val="28"/>
                <w:szCs w:val="28"/>
              </w:rPr>
              <w:t>свої</w:t>
            </w:r>
            <w:r w:rsidRPr="00EB17EA">
              <w:rPr>
                <w:rFonts w:ascii="'Times New Roman', serif" w:hAnsi="'Times New Roman', serif" w:cs="'Times New Roman', serif"/>
                <w:sz w:val="28"/>
                <w:szCs w:val="28"/>
              </w:rPr>
              <w:t xml:space="preserve"> </w:t>
            </w:r>
            <w:r w:rsidRPr="00EB17EA">
              <w:rPr>
                <w:rFonts w:ascii="Times New Roman" w:hAnsi="Times New Roman" w:cs="Times New Roman"/>
                <w:sz w:val="28"/>
                <w:szCs w:val="28"/>
              </w:rPr>
              <w:t>потенційні</w:t>
            </w:r>
            <w:r w:rsidRPr="00EB17EA">
              <w:rPr>
                <w:rFonts w:ascii="'Times New Roman', serif" w:hAnsi="'Times New Roman', serif" w:cs="'Times New Roman', serif"/>
                <w:sz w:val="28"/>
                <w:szCs w:val="28"/>
              </w:rPr>
              <w:t xml:space="preserve"> </w:t>
            </w:r>
            <w:r w:rsidRPr="00EB17EA">
              <w:rPr>
                <w:rFonts w:ascii="Times New Roman" w:hAnsi="Times New Roman" w:cs="Times New Roman"/>
                <w:sz w:val="28"/>
                <w:szCs w:val="28"/>
              </w:rPr>
              <w:t>можливості</w:t>
            </w:r>
            <w:r w:rsidRPr="00EB17EA">
              <w:rPr>
                <w:sz w:val="28"/>
                <w:szCs w:val="28"/>
              </w:rPr>
              <w:t>.</w:t>
            </w:r>
            <w:r w:rsidRPr="00EB1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5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B17EA">
              <w:rPr>
                <w:rFonts w:ascii="Times New Roman" w:hAnsi="Times New Roman" w:cs="Times New Roman"/>
                <w:sz w:val="28"/>
                <w:szCs w:val="28"/>
              </w:rPr>
              <w:t xml:space="preserve"> моїх творчих тимчасови</w:t>
            </w:r>
            <w:r w:rsidR="00F8063B">
              <w:rPr>
                <w:rFonts w:ascii="Times New Roman" w:hAnsi="Times New Roman" w:cs="Times New Roman"/>
                <w:sz w:val="28"/>
                <w:szCs w:val="28"/>
              </w:rPr>
              <w:t>х групах працюють учні з п’</w:t>
            </w:r>
            <w:r w:rsidR="00F8063B" w:rsidRPr="00F80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ятого</w:t>
            </w:r>
            <w:r w:rsidRPr="00EB17EA">
              <w:rPr>
                <w:rFonts w:ascii="Times New Roman" w:hAnsi="Times New Roman" w:cs="Times New Roman"/>
                <w:sz w:val="28"/>
                <w:szCs w:val="28"/>
              </w:rPr>
              <w:t xml:space="preserve"> по одинадцят</w:t>
            </w:r>
            <w:r w:rsidR="00C455C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B17EA">
              <w:rPr>
                <w:rFonts w:ascii="Times New Roman" w:hAnsi="Times New Roman" w:cs="Times New Roman"/>
                <w:sz w:val="28"/>
                <w:szCs w:val="28"/>
              </w:rPr>
              <w:t xml:space="preserve"> класи. Роль </w:t>
            </w:r>
            <w:r w:rsidR="00C455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B17EA">
              <w:rPr>
                <w:rFonts w:ascii="Times New Roman" w:hAnsi="Times New Roman" w:cs="Times New Roman"/>
                <w:sz w:val="28"/>
                <w:szCs w:val="28"/>
              </w:rPr>
              <w:t>чителя-консультанта виконують старшокласники, як правило, члени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Pr="00EB17EA">
              <w:rPr>
                <w:rFonts w:ascii="Times New Roman" w:hAnsi="Times New Roman" w:cs="Times New Roman"/>
                <w:sz w:val="28"/>
                <w:szCs w:val="28"/>
              </w:rPr>
              <w:t xml:space="preserve"> гімназії, члени збірної команди фізиків, раціоналізаторів та винахідників.</w:t>
            </w:r>
          </w:p>
        </w:tc>
      </w:tr>
    </w:tbl>
    <w:p w:rsidR="00822634" w:rsidRDefault="00822634" w:rsidP="00822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Серед продуктивних форм роботи  -  факультативні заняття, індивідуальна робота з обдарованими  учнями, участь  у  Всеукраїнській  учнівській   олімпіаді  з фізики, конкурсі-захисті науково-дослідницьких робіт учнів</w:t>
      </w:r>
      <w:r w:rsidR="00975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членів Малої академії наук України, конкурсі  </w:t>
      </w:r>
      <w:r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="00975726">
        <w:rPr>
          <w:rFonts w:ascii="Times New Roman" w:hAnsi="Times New Roman" w:cs="Times New Roman"/>
          <w:sz w:val="28"/>
          <w:szCs w:val="28"/>
        </w:rPr>
        <w:t xml:space="preserve"> </w:t>
      </w:r>
      <w:r w:rsidRPr="008611F4">
        <w:rPr>
          <w:rFonts w:ascii="Times New Roman" w:hAnsi="Times New Roman" w:cs="Times New Roman"/>
          <w:sz w:val="28"/>
          <w:szCs w:val="28"/>
        </w:rPr>
        <w:t>-</w:t>
      </w:r>
      <w:r w:rsidR="00975726">
        <w:rPr>
          <w:rFonts w:ascii="Times New Roman" w:hAnsi="Times New Roman" w:cs="Times New Roman"/>
          <w:sz w:val="28"/>
          <w:szCs w:val="28"/>
        </w:rPr>
        <w:t xml:space="preserve"> </w:t>
      </w:r>
      <w:r w:rsidRPr="008611F4">
        <w:rPr>
          <w:rFonts w:ascii="Times New Roman" w:hAnsi="Times New Roman" w:cs="Times New Roman"/>
          <w:sz w:val="28"/>
          <w:szCs w:val="28"/>
        </w:rPr>
        <w:t>ТЕХНО</w:t>
      </w:r>
      <w:r>
        <w:rPr>
          <w:rFonts w:ascii="Times New Roman" w:hAnsi="Times New Roman" w:cs="Times New Roman"/>
          <w:sz w:val="28"/>
          <w:szCs w:val="28"/>
        </w:rPr>
        <w:t xml:space="preserve"> Україна  тощо.</w:t>
      </w:r>
    </w:p>
    <w:p w:rsidR="00822634" w:rsidRDefault="00822634" w:rsidP="00822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Відомо, що особистості загартовуються у боротьбі [28</w:t>
      </w:r>
      <w:r w:rsidRPr="004F0D9F">
        <w:rPr>
          <w:rFonts w:ascii="Times New Roman" w:hAnsi="Times New Roman" w:cs="Times New Roman"/>
          <w:sz w:val="28"/>
          <w:szCs w:val="28"/>
        </w:rPr>
        <w:t>, с. 64-71].</w:t>
      </w:r>
      <w:r>
        <w:rPr>
          <w:rFonts w:ascii="Times New Roman" w:hAnsi="Times New Roman" w:cs="Times New Roman"/>
          <w:sz w:val="28"/>
          <w:szCs w:val="28"/>
        </w:rPr>
        <w:t xml:space="preserve"> Саме такою боротьбою є і участь школярів у командних учнівських турнірах: Всеукраїнських  турнірах юних фізиків, юних винахідників та раціоналізаторів. У п′ятирівневій системі засвоєння знань (розуміння, запам′ятовування, відтворення, вирішення навчальних завдань, вирішення творчих завдань), без сумніву,  турніри знаходяться на вершині. Вони створюють реальні умови для розгортання творчої, інтелекту</w:t>
      </w:r>
      <w:r w:rsidR="00975726">
        <w:rPr>
          <w:rFonts w:ascii="Times New Roman" w:hAnsi="Times New Roman" w:cs="Times New Roman"/>
          <w:sz w:val="28"/>
          <w:szCs w:val="28"/>
        </w:rPr>
        <w:t xml:space="preserve">ально </w:t>
      </w:r>
      <w:r w:rsidR="00975726">
        <w:rPr>
          <w:rFonts w:ascii="Times New Roman" w:hAnsi="Times New Roman" w:cs="Times New Roman"/>
          <w:sz w:val="28"/>
          <w:szCs w:val="28"/>
        </w:rPr>
        <w:lastRenderedPageBreak/>
        <w:t>розвиваючої індивідуальної діяльності</w:t>
      </w:r>
      <w:r>
        <w:rPr>
          <w:rFonts w:ascii="Times New Roman" w:hAnsi="Times New Roman" w:cs="Times New Roman"/>
          <w:sz w:val="28"/>
          <w:szCs w:val="28"/>
        </w:rPr>
        <w:t>. Моїм  учням подобається, що у процесі турнірних змагань  відпрацьовується методика і культура  ведення наукового диспуту, вміння правильно побудувати свій виступ</w:t>
      </w:r>
      <w:r w:rsidRPr="007E6C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53A71">
        <w:rPr>
          <w:rFonts w:ascii="Times New Roman" w:hAnsi="Times New Roman" w:cs="Times New Roman"/>
          <w:sz w:val="28"/>
          <w:szCs w:val="28"/>
        </w:rPr>
        <w:t>евіз  «Думай</w:t>
      </w:r>
      <w:r>
        <w:rPr>
          <w:rFonts w:ascii="Times New Roman" w:hAnsi="Times New Roman" w:cs="Times New Roman"/>
          <w:sz w:val="28"/>
          <w:szCs w:val="28"/>
        </w:rPr>
        <w:t>! Вивчай! Досліджуй! Перемагай!» став для моїх учнів формулою успіху. Спільну мову знаходять через спілкування,  вміння доводити свою думку, взаєморозуміння, взаємоповагу і взаємопідтримку.</w:t>
      </w:r>
    </w:p>
    <w:p w:rsidR="00822634" w:rsidRDefault="00822634" w:rsidP="00822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7453">
        <w:rPr>
          <w:rFonts w:ascii="Times New Roman" w:hAnsi="Times New Roman" w:cs="Times New Roman"/>
          <w:sz w:val="28"/>
          <w:szCs w:val="28"/>
        </w:rPr>
        <w:t>Команда</w:t>
      </w:r>
      <w:r>
        <w:rPr>
          <w:rFonts w:ascii="Times New Roman" w:hAnsi="Times New Roman" w:cs="Times New Roman"/>
          <w:sz w:val="28"/>
          <w:szCs w:val="28"/>
        </w:rPr>
        <w:t xml:space="preserve"> Харківської гімназії</w:t>
      </w:r>
      <w:r w:rsidRPr="005F5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№47 бере </w:t>
      </w:r>
      <w:r w:rsidRPr="00287453">
        <w:rPr>
          <w:rFonts w:ascii="Times New Roman" w:hAnsi="Times New Roman" w:cs="Times New Roman"/>
          <w:sz w:val="28"/>
          <w:szCs w:val="28"/>
        </w:rPr>
        <w:t xml:space="preserve"> участь у </w:t>
      </w:r>
      <w:r>
        <w:rPr>
          <w:rFonts w:ascii="Times New Roman" w:hAnsi="Times New Roman" w:cs="Times New Roman"/>
          <w:sz w:val="28"/>
          <w:szCs w:val="28"/>
        </w:rPr>
        <w:t xml:space="preserve">Всеукраїнському </w:t>
      </w:r>
      <w:r w:rsidRPr="00287453">
        <w:rPr>
          <w:rFonts w:ascii="Times New Roman" w:hAnsi="Times New Roman" w:cs="Times New Roman"/>
          <w:sz w:val="28"/>
          <w:szCs w:val="28"/>
        </w:rPr>
        <w:t xml:space="preserve">турнірі </w:t>
      </w:r>
      <w:r>
        <w:rPr>
          <w:rFonts w:ascii="Times New Roman" w:hAnsi="Times New Roman" w:cs="Times New Roman"/>
          <w:sz w:val="28"/>
          <w:szCs w:val="28"/>
        </w:rPr>
        <w:t xml:space="preserve">юних фізиків з 2005 року і ми завжди відкриті для спілкування, для навчання разом, у тому числі, готові  </w:t>
      </w:r>
      <w:r w:rsidRPr="00287453">
        <w:rPr>
          <w:rFonts w:ascii="Times New Roman" w:hAnsi="Times New Roman" w:cs="Times New Roman"/>
          <w:sz w:val="28"/>
          <w:szCs w:val="28"/>
        </w:rPr>
        <w:t>поділитися р</w:t>
      </w:r>
      <w:r>
        <w:rPr>
          <w:rFonts w:ascii="Times New Roman" w:hAnsi="Times New Roman" w:cs="Times New Roman"/>
          <w:sz w:val="28"/>
          <w:szCs w:val="28"/>
        </w:rPr>
        <w:t xml:space="preserve">озв′язаннями  задач, </w:t>
      </w:r>
      <w:r w:rsidRPr="00287453">
        <w:rPr>
          <w:rFonts w:ascii="Times New Roman" w:hAnsi="Times New Roman" w:cs="Times New Roman"/>
          <w:sz w:val="28"/>
          <w:szCs w:val="28"/>
        </w:rPr>
        <w:t>які підготув</w:t>
      </w:r>
      <w:r>
        <w:rPr>
          <w:rFonts w:ascii="Times New Roman" w:hAnsi="Times New Roman" w:cs="Times New Roman"/>
          <w:sz w:val="28"/>
          <w:szCs w:val="28"/>
        </w:rPr>
        <w:t>ала на</w:t>
      </w:r>
      <w:r w:rsidR="00975726">
        <w:rPr>
          <w:rFonts w:ascii="Times New Roman" w:hAnsi="Times New Roman" w:cs="Times New Roman"/>
          <w:sz w:val="28"/>
          <w:szCs w:val="28"/>
        </w:rPr>
        <w:t xml:space="preserve">ша команда  (див.т.1, додатки 2.2, </w:t>
      </w:r>
      <w:r>
        <w:rPr>
          <w:rFonts w:ascii="Times New Roman" w:hAnsi="Times New Roman" w:cs="Times New Roman"/>
          <w:sz w:val="28"/>
          <w:szCs w:val="28"/>
        </w:rPr>
        <w:t>2.3</w:t>
      </w:r>
      <w:r w:rsidRPr="0028745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2634" w:rsidRPr="00CA519B" w:rsidRDefault="00822634" w:rsidP="00822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C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Виходячи з власного досвіду, вважаю</w:t>
      </w:r>
      <w:r w:rsidRPr="008D2272">
        <w:rPr>
          <w:rFonts w:ascii="Times New Roman" w:hAnsi="Times New Roman" w:cs="Times New Roman"/>
          <w:sz w:val="28"/>
          <w:szCs w:val="28"/>
        </w:rPr>
        <w:t xml:space="preserve">, </w:t>
      </w:r>
      <w:r w:rsidR="00975726">
        <w:rPr>
          <w:rFonts w:ascii="Times New Roman" w:hAnsi="Times New Roman" w:cs="Times New Roman"/>
          <w:sz w:val="28"/>
          <w:szCs w:val="28"/>
        </w:rPr>
        <w:t xml:space="preserve"> </w:t>
      </w:r>
      <w:r w:rsidRPr="008D2272">
        <w:rPr>
          <w:rFonts w:ascii="Times New Roman" w:hAnsi="Times New Roman" w:cs="Times New Roman"/>
          <w:sz w:val="28"/>
          <w:szCs w:val="28"/>
        </w:rPr>
        <w:t>що здатність до відчуття гармонії досить часто проявляється у процесі розв′язання дитиною винахідницьких і раціоналізаторських задач.</w:t>
      </w:r>
      <w:r w:rsidR="00975726">
        <w:rPr>
          <w:rFonts w:ascii="Times New Roman" w:hAnsi="Times New Roman" w:cs="Times New Roman"/>
          <w:sz w:val="28"/>
          <w:szCs w:val="28"/>
        </w:rPr>
        <w:t xml:space="preserve"> </w:t>
      </w:r>
      <w:r w:rsidRPr="008D2272">
        <w:rPr>
          <w:rFonts w:ascii="Times New Roman" w:hAnsi="Times New Roman" w:cs="Times New Roman"/>
          <w:sz w:val="28"/>
          <w:szCs w:val="28"/>
        </w:rPr>
        <w:t xml:space="preserve"> Можливість для цього, на мій погляд, дає Всеукраїнський турнір юних  винахідників та раціоналізаторів.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2272">
        <w:rPr>
          <w:rFonts w:ascii="Times New Roman" w:hAnsi="Times New Roman" w:cs="Times New Roman"/>
          <w:sz w:val="28"/>
          <w:szCs w:val="28"/>
        </w:rPr>
        <w:t xml:space="preserve">аме під час </w:t>
      </w:r>
      <w:r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Pr="008D2272">
        <w:rPr>
          <w:rFonts w:ascii="Times New Roman" w:hAnsi="Times New Roman" w:cs="Times New Roman"/>
          <w:sz w:val="28"/>
          <w:szCs w:val="28"/>
        </w:rPr>
        <w:t>Всеукраїнського турніру юних винахідн</w:t>
      </w:r>
      <w:r>
        <w:rPr>
          <w:rFonts w:ascii="Times New Roman" w:hAnsi="Times New Roman" w:cs="Times New Roman"/>
          <w:sz w:val="28"/>
          <w:szCs w:val="28"/>
        </w:rPr>
        <w:t xml:space="preserve">иків та раціоналізаторів, завдячуючи  Дмитренко М.А., </w:t>
      </w:r>
      <w:r w:rsidRPr="008D2272">
        <w:rPr>
          <w:rFonts w:ascii="Times New Roman" w:hAnsi="Times New Roman" w:cs="Times New Roman"/>
          <w:sz w:val="28"/>
          <w:szCs w:val="28"/>
        </w:rPr>
        <w:t xml:space="preserve">ми дізналися про  </w:t>
      </w:r>
      <w:r>
        <w:rPr>
          <w:rFonts w:ascii="Times New Roman" w:hAnsi="Times New Roman" w:cs="Times New Roman"/>
          <w:sz w:val="28"/>
          <w:szCs w:val="28"/>
        </w:rPr>
        <w:t>конкурс «INTEL</w:t>
      </w:r>
      <w:r w:rsidR="00075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Техно Україна». Мої учні виявили бажання взяти участь у цьому конкурсі.  Наші науково-експериментальні дослідження оцінили позитивно</w:t>
      </w:r>
      <w:r w:rsidR="00C455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і ми мали змогу змагатися у фінальному етапі конкурсу  «INTEL</w:t>
      </w:r>
      <w:r w:rsidR="00075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Техно Україна 2012»  (див.</w:t>
      </w:r>
      <w:r w:rsidR="00B11E3D">
        <w:rPr>
          <w:rFonts w:ascii="Times New Roman" w:hAnsi="Times New Roman" w:cs="Times New Roman"/>
          <w:sz w:val="28"/>
          <w:szCs w:val="28"/>
        </w:rPr>
        <w:t>т.1,</w:t>
      </w:r>
      <w:r w:rsidR="00075208">
        <w:rPr>
          <w:rFonts w:ascii="Times New Roman" w:hAnsi="Times New Roman" w:cs="Times New Roman"/>
          <w:sz w:val="28"/>
          <w:szCs w:val="28"/>
        </w:rPr>
        <w:t xml:space="preserve"> додаток </w:t>
      </w:r>
      <w:r>
        <w:rPr>
          <w:rFonts w:ascii="Times New Roman" w:hAnsi="Times New Roman" w:cs="Times New Roman"/>
          <w:sz w:val="28"/>
          <w:szCs w:val="28"/>
        </w:rPr>
        <w:t>2.4.).</w:t>
      </w:r>
    </w:p>
    <w:p w:rsidR="00822634" w:rsidRPr="005E1616" w:rsidRDefault="00822634" w:rsidP="008226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 жовтні 2012 року на адресу нашої гімназії  прийшло запрошення на участь  у Всеукраїнському відкритому конкурсі рефератів з атомної енергетики та ядерної фізики серед учнів</w:t>
      </w:r>
      <w:r w:rsidR="009757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9-11</w:t>
      </w:r>
      <w:r w:rsidR="00975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класів. Рішення учнів  було одностайним</w:t>
      </w:r>
      <w:r w:rsidRPr="005E1616">
        <w:rPr>
          <w:rFonts w:ascii="Times New Roman" w:hAnsi="Times New Roman" w:cs="Times New Roman"/>
          <w:sz w:val="28"/>
          <w:szCs w:val="28"/>
        </w:rPr>
        <w:t>: думаємо,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616">
        <w:rPr>
          <w:rFonts w:ascii="Times New Roman" w:hAnsi="Times New Roman" w:cs="Times New Roman"/>
          <w:sz w:val="28"/>
          <w:szCs w:val="28"/>
        </w:rPr>
        <w:t xml:space="preserve">вивчаємо,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616">
        <w:rPr>
          <w:rFonts w:ascii="Times New Roman" w:hAnsi="Times New Roman" w:cs="Times New Roman"/>
          <w:sz w:val="28"/>
          <w:szCs w:val="28"/>
        </w:rPr>
        <w:t>досліджуємо, перемагаємо (див.</w:t>
      </w:r>
      <w:r w:rsidR="00B11E3D">
        <w:rPr>
          <w:rFonts w:ascii="Times New Roman" w:hAnsi="Times New Roman" w:cs="Times New Roman"/>
          <w:sz w:val="28"/>
          <w:szCs w:val="28"/>
        </w:rPr>
        <w:t>т.1,</w:t>
      </w:r>
      <w:r w:rsidRPr="005E1616">
        <w:rPr>
          <w:rFonts w:ascii="Times New Roman" w:hAnsi="Times New Roman" w:cs="Times New Roman"/>
          <w:sz w:val="28"/>
          <w:szCs w:val="28"/>
        </w:rPr>
        <w:t xml:space="preserve"> додаток</w:t>
      </w:r>
      <w:r w:rsidR="000752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2.5.).  </w:t>
      </w:r>
    </w:p>
    <w:p w:rsidR="00822634" w:rsidRPr="00C80BB6" w:rsidRDefault="00822634" w:rsidP="008226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Сьогодні  «перші факультативщики» вже навчаються  у 11 класі.  За плечима моїх вихованців перші </w:t>
      </w:r>
      <w:r w:rsidR="00075208">
        <w:rPr>
          <w:rFonts w:ascii="Times New Roman" w:hAnsi="Times New Roman" w:cs="Times New Roman"/>
          <w:sz w:val="28"/>
          <w:szCs w:val="28"/>
        </w:rPr>
        <w:t xml:space="preserve">розчарування, перші </w:t>
      </w:r>
      <w:r>
        <w:rPr>
          <w:rFonts w:ascii="Times New Roman" w:hAnsi="Times New Roman" w:cs="Times New Roman"/>
          <w:sz w:val="28"/>
          <w:szCs w:val="28"/>
        </w:rPr>
        <w:t xml:space="preserve">успіхи і здобутки: стійка мотивація до вивчення фізики як навчального предмету, високий рівень навчальних досягнень учнів з фізики, перемоги </w:t>
      </w:r>
      <w:r w:rsidRPr="003F41BC">
        <w:rPr>
          <w:rFonts w:ascii="Times New Roman" w:hAnsi="Times New Roman" w:cs="Times New Roman"/>
          <w:sz w:val="28"/>
          <w:szCs w:val="28"/>
        </w:rPr>
        <w:t xml:space="preserve"> команди Харківської гімназії №47 у Всеукраїнському турнірі юних ф</w:t>
      </w:r>
      <w:r>
        <w:rPr>
          <w:rFonts w:ascii="Times New Roman" w:hAnsi="Times New Roman" w:cs="Times New Roman"/>
          <w:sz w:val="28"/>
          <w:szCs w:val="28"/>
        </w:rPr>
        <w:t xml:space="preserve">ізиків для учнів 9-11 класів, </w:t>
      </w:r>
      <w:r w:rsidRPr="003F41BC">
        <w:rPr>
          <w:rFonts w:ascii="Times New Roman" w:hAnsi="Times New Roman" w:cs="Times New Roman"/>
          <w:sz w:val="28"/>
          <w:szCs w:val="28"/>
        </w:rPr>
        <w:t xml:space="preserve"> Всеукраїнському відкритому турнірі </w:t>
      </w:r>
      <w:r>
        <w:rPr>
          <w:rFonts w:ascii="Times New Roman" w:hAnsi="Times New Roman" w:cs="Times New Roman"/>
          <w:sz w:val="28"/>
          <w:szCs w:val="28"/>
        </w:rPr>
        <w:lastRenderedPageBreak/>
        <w:t>вин</w:t>
      </w:r>
      <w:r w:rsidR="00075208">
        <w:rPr>
          <w:rFonts w:ascii="Times New Roman" w:hAnsi="Times New Roman" w:cs="Times New Roman"/>
          <w:sz w:val="28"/>
          <w:szCs w:val="28"/>
        </w:rPr>
        <w:t xml:space="preserve">ахідників і раціоналізаторів,  </w:t>
      </w:r>
      <w:r w:rsidRPr="003F41BC">
        <w:rPr>
          <w:rFonts w:ascii="Times New Roman" w:hAnsi="Times New Roman" w:cs="Times New Roman"/>
          <w:sz w:val="28"/>
          <w:szCs w:val="28"/>
        </w:rPr>
        <w:t xml:space="preserve">у конкурсі-захисті науково-дослідницьких робіт учнів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41BC">
        <w:rPr>
          <w:rFonts w:ascii="Times New Roman" w:hAnsi="Times New Roman" w:cs="Times New Roman"/>
          <w:sz w:val="28"/>
          <w:szCs w:val="28"/>
        </w:rPr>
        <w:t xml:space="preserve">членів Малої академії наук України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1BC">
        <w:rPr>
          <w:rFonts w:ascii="Times New Roman" w:hAnsi="Times New Roman" w:cs="Times New Roman"/>
          <w:sz w:val="28"/>
          <w:szCs w:val="28"/>
        </w:rPr>
        <w:t>і Всеукраїнські</w:t>
      </w:r>
      <w:r>
        <w:rPr>
          <w:rFonts w:ascii="Times New Roman" w:hAnsi="Times New Roman" w:cs="Times New Roman"/>
          <w:sz w:val="28"/>
          <w:szCs w:val="28"/>
        </w:rPr>
        <w:t>й учнівський олімпіаді з фізики, вступ учнів до технічних ВУЗів</w:t>
      </w:r>
      <w:r w:rsidRPr="006449C2">
        <w:rPr>
          <w:rFonts w:ascii="Times New Roman" w:hAnsi="Times New Roman" w:cs="Times New Roman"/>
          <w:sz w:val="28"/>
          <w:szCs w:val="28"/>
        </w:rPr>
        <w:t xml:space="preserve"> </w:t>
      </w:r>
      <w:r w:rsidR="00975726">
        <w:rPr>
          <w:rFonts w:ascii="Times New Roman" w:hAnsi="Times New Roman" w:cs="Times New Roman"/>
          <w:sz w:val="28"/>
          <w:szCs w:val="28"/>
        </w:rPr>
        <w:t>(див.т.1: «Результати досвіду»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2634" w:rsidRPr="005465C7" w:rsidRDefault="00822634" w:rsidP="008226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49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ні в якому разі не претендую на повноту та закінченість наведеної системи навчання</w:t>
      </w:r>
      <w:r w:rsidR="00075208">
        <w:rPr>
          <w:rFonts w:ascii="Times New Roman" w:hAnsi="Times New Roman" w:cs="Times New Roman"/>
          <w:sz w:val="28"/>
          <w:szCs w:val="28"/>
        </w:rPr>
        <w:t xml:space="preserve"> і виховання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це постійний</w:t>
      </w:r>
      <w:r w:rsidR="00C254AF">
        <w:rPr>
          <w:rFonts w:ascii="Times New Roman" w:hAnsi="Times New Roman" w:cs="Times New Roman"/>
          <w:sz w:val="28"/>
          <w:szCs w:val="28"/>
        </w:rPr>
        <w:t xml:space="preserve"> мій і моїх учнів</w:t>
      </w:r>
      <w:r>
        <w:rPr>
          <w:rFonts w:ascii="Times New Roman" w:hAnsi="Times New Roman" w:cs="Times New Roman"/>
          <w:sz w:val="28"/>
          <w:szCs w:val="28"/>
        </w:rPr>
        <w:t xml:space="preserve"> пошук. Я дуже хочу, щоб наші </w:t>
      </w:r>
      <w:r w:rsidR="00C254AF">
        <w:rPr>
          <w:rFonts w:ascii="Times New Roman" w:hAnsi="Times New Roman" w:cs="Times New Roman"/>
          <w:sz w:val="28"/>
          <w:szCs w:val="28"/>
        </w:rPr>
        <w:t>гімназисти</w:t>
      </w:r>
      <w:r>
        <w:rPr>
          <w:rFonts w:ascii="Times New Roman" w:hAnsi="Times New Roman" w:cs="Times New Roman"/>
          <w:sz w:val="28"/>
          <w:szCs w:val="28"/>
        </w:rPr>
        <w:t xml:space="preserve"> обрали свій шлях – шлях власного успіху, були конкурентоспроможними у сучасному світі нових технологій, відчували себе громадянами Всесвіту. Це відповідає основному завданню  </w:t>
      </w:r>
      <w:r w:rsidRPr="00103E5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аціональної стратегії розвитку освіти на наступне десятиріччя - забезпечення особистісного розвитку людини згідно з її індивідуальними задатками, здібностями, потребами на основі навчання упродовж життя [17</w:t>
      </w:r>
      <w:r w:rsidRPr="008868D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634" w:rsidRPr="00370207" w:rsidRDefault="00822634" w:rsidP="00822634">
      <w:pPr>
        <w:spacing w:after="0" w:line="360" w:lineRule="auto"/>
        <w:jc w:val="both"/>
      </w:pPr>
    </w:p>
    <w:p w:rsidR="00822634" w:rsidRPr="00370207" w:rsidRDefault="00822634" w:rsidP="00822634">
      <w:pPr>
        <w:spacing w:after="0" w:line="360" w:lineRule="auto"/>
        <w:jc w:val="both"/>
      </w:pPr>
    </w:p>
    <w:p w:rsidR="00EB3B35" w:rsidRDefault="00EB3B35"/>
    <w:sectPr w:rsidR="00EB3B35" w:rsidSect="00A91AF6">
      <w:footerReference w:type="default" r:id="rId10"/>
      <w:pgSz w:w="12240" w:h="15840"/>
      <w:pgMar w:top="1077" w:right="851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7D4" w:rsidRDefault="003F67D4" w:rsidP="00A91AF6">
      <w:pPr>
        <w:spacing w:after="0" w:line="240" w:lineRule="auto"/>
      </w:pPr>
      <w:r>
        <w:separator/>
      </w:r>
    </w:p>
  </w:endnote>
  <w:endnote w:type="continuationSeparator" w:id="1">
    <w:p w:rsidR="003F67D4" w:rsidRDefault="003F67D4" w:rsidP="00A9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8094"/>
      <w:docPartObj>
        <w:docPartGallery w:val="Page Numbers (Bottom of Page)"/>
        <w:docPartUnique/>
      </w:docPartObj>
    </w:sdtPr>
    <w:sdtContent>
      <w:p w:rsidR="00A91AF6" w:rsidRDefault="003E443D">
        <w:pPr>
          <w:pStyle w:val="a9"/>
          <w:jc w:val="right"/>
        </w:pPr>
        <w:fldSimple w:instr=" PAGE   \* MERGEFORMAT ">
          <w:r w:rsidR="00C254AF">
            <w:rPr>
              <w:noProof/>
            </w:rPr>
            <w:t>7</w:t>
          </w:r>
        </w:fldSimple>
      </w:p>
    </w:sdtContent>
  </w:sdt>
  <w:p w:rsidR="00A91AF6" w:rsidRDefault="00A91A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7D4" w:rsidRDefault="003F67D4" w:rsidP="00A91AF6">
      <w:pPr>
        <w:spacing w:after="0" w:line="240" w:lineRule="auto"/>
      </w:pPr>
      <w:r>
        <w:separator/>
      </w:r>
    </w:p>
  </w:footnote>
  <w:footnote w:type="continuationSeparator" w:id="1">
    <w:p w:rsidR="003F67D4" w:rsidRDefault="003F67D4" w:rsidP="00A91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634"/>
    <w:rsid w:val="00075208"/>
    <w:rsid w:val="00092272"/>
    <w:rsid w:val="003A570D"/>
    <w:rsid w:val="003E443D"/>
    <w:rsid w:val="003F67D4"/>
    <w:rsid w:val="0059529E"/>
    <w:rsid w:val="005F1611"/>
    <w:rsid w:val="00765CCC"/>
    <w:rsid w:val="00774CCB"/>
    <w:rsid w:val="00822634"/>
    <w:rsid w:val="00932D2E"/>
    <w:rsid w:val="00975726"/>
    <w:rsid w:val="00A91AF6"/>
    <w:rsid w:val="00B11E3D"/>
    <w:rsid w:val="00C254AF"/>
    <w:rsid w:val="00C455C3"/>
    <w:rsid w:val="00EB3B35"/>
    <w:rsid w:val="00EC0E5B"/>
    <w:rsid w:val="00F8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34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63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2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634"/>
    <w:rPr>
      <w:rFonts w:ascii="Tahoma" w:eastAsia="Calibri" w:hAnsi="Tahoma" w:cs="Tahoma"/>
      <w:sz w:val="16"/>
      <w:szCs w:val="16"/>
      <w:lang w:val="uk-UA"/>
    </w:rPr>
  </w:style>
  <w:style w:type="character" w:styleId="a6">
    <w:name w:val="line number"/>
    <w:basedOn w:val="a0"/>
    <w:uiPriority w:val="99"/>
    <w:semiHidden/>
    <w:unhideWhenUsed/>
    <w:rsid w:val="00A91AF6"/>
  </w:style>
  <w:style w:type="paragraph" w:styleId="a7">
    <w:name w:val="header"/>
    <w:basedOn w:val="a"/>
    <w:link w:val="a8"/>
    <w:uiPriority w:val="99"/>
    <w:semiHidden/>
    <w:unhideWhenUsed/>
    <w:rsid w:val="00A91AF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1AF6"/>
    <w:rPr>
      <w:rFonts w:ascii="Calibri" w:eastAsia="Calibri" w:hAnsi="Calibri" w:cs="Calibri"/>
      <w:lang w:val="uk-UA"/>
    </w:rPr>
  </w:style>
  <w:style w:type="paragraph" w:styleId="a9">
    <w:name w:val="footer"/>
    <w:basedOn w:val="a"/>
    <w:link w:val="aa"/>
    <w:uiPriority w:val="99"/>
    <w:unhideWhenUsed/>
    <w:rsid w:val="00A91AF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1AF6"/>
    <w:rPr>
      <w:rFonts w:ascii="Calibri" w:eastAsia="Calibri" w:hAnsi="Calibri" w:cs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Ивановна</dc:creator>
  <cp:keywords/>
  <dc:description/>
  <cp:lastModifiedBy>Алла Ивановна</cp:lastModifiedBy>
  <cp:revision>2</cp:revision>
  <cp:lastPrinted>2012-11-30T14:47:00Z</cp:lastPrinted>
  <dcterms:created xsi:type="dcterms:W3CDTF">2012-12-03T08:32:00Z</dcterms:created>
  <dcterms:modified xsi:type="dcterms:W3CDTF">2012-12-03T08:32:00Z</dcterms:modified>
</cp:coreProperties>
</file>